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1465" w14:textId="77777777" w:rsidR="004F2E12" w:rsidRDefault="004F2E12" w:rsidP="004F2E12">
      <w:pPr>
        <w:rPr>
          <w:b/>
          <w:bCs/>
          <w:sz w:val="22"/>
          <w:szCs w:val="22"/>
        </w:rPr>
      </w:pPr>
    </w:p>
    <w:p w14:paraId="26F2C2EA" w14:textId="798E6F77" w:rsidR="004F2E12" w:rsidRPr="004F2E12" w:rsidRDefault="004F2E12" w:rsidP="008279C5">
      <w:pPr>
        <w:tabs>
          <w:tab w:val="left" w:pos="-720"/>
          <w:tab w:val="left" w:pos="-360"/>
          <w:tab w:val="left" w:pos="360"/>
          <w:tab w:val="left" w:pos="108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s>
        <w:jc w:val="center"/>
        <w:outlineLvl w:val="0"/>
        <w:rPr>
          <w:rFonts w:ascii="Georgia" w:hAnsi="Georgia"/>
          <w:b/>
          <w:bCs/>
          <w:sz w:val="22"/>
          <w:szCs w:val="22"/>
        </w:rPr>
      </w:pPr>
      <w:r w:rsidRPr="004F2E12">
        <w:rPr>
          <w:rFonts w:ascii="Georgia" w:hAnsi="Georgia"/>
          <w:b/>
          <w:bCs/>
          <w:sz w:val="22"/>
          <w:szCs w:val="22"/>
        </w:rPr>
        <w:t xml:space="preserve">TPDES Pretreatment Program Annual Report Form for </w:t>
      </w:r>
      <w:r w:rsidR="008279C5">
        <w:rPr>
          <w:rFonts w:ascii="Georgia" w:hAnsi="Georgia"/>
          <w:b/>
          <w:bCs/>
          <w:sz w:val="22"/>
          <w:szCs w:val="22"/>
        </w:rPr>
        <w:br/>
      </w:r>
      <w:r w:rsidRPr="004F2E12">
        <w:rPr>
          <w:rFonts w:ascii="Georgia" w:hAnsi="Georgia"/>
          <w:b/>
          <w:bCs/>
          <w:sz w:val="22"/>
          <w:szCs w:val="22"/>
        </w:rPr>
        <w:t>Influent and Effluent Monitoring Results</w:t>
      </w:r>
      <w:r w:rsidRPr="004F2E12">
        <w:rPr>
          <w:rFonts w:ascii="Georgia" w:hAnsi="Georgia"/>
          <w:b/>
          <w:bCs/>
          <w:sz w:val="22"/>
          <w:szCs w:val="22"/>
          <w:vertAlign w:val="superscript"/>
        </w:rPr>
        <w:t>1</w:t>
      </w:r>
    </w:p>
    <w:p w14:paraId="4A2C5410" w14:textId="77777777" w:rsidR="004F2E12" w:rsidRPr="004F2E12" w:rsidRDefault="004F2E12" w:rsidP="004F2E12">
      <w:pPr>
        <w:tabs>
          <w:tab w:val="center" w:pos="6840"/>
          <w:tab w:val="left" w:pos="7560"/>
          <w:tab w:val="left" w:pos="8280"/>
          <w:tab w:val="left" w:pos="9000"/>
          <w:tab w:val="left" w:pos="9720"/>
          <w:tab w:val="left" w:pos="10440"/>
          <w:tab w:val="left" w:pos="11160"/>
          <w:tab w:val="left" w:pos="11880"/>
          <w:tab w:val="left" w:pos="12600"/>
          <w:tab w:val="left" w:pos="13320"/>
        </w:tabs>
        <w:jc w:val="center"/>
        <w:rPr>
          <w:rFonts w:ascii="Georgia" w:hAnsi="Georgia"/>
          <w:bCs/>
          <w:sz w:val="22"/>
          <w:szCs w:val="22"/>
        </w:rPr>
      </w:pPr>
    </w:p>
    <w:p w14:paraId="21A1C77A" w14:textId="77777777" w:rsidR="004F2E12" w:rsidRPr="004F2E12" w:rsidRDefault="004F2E12" w:rsidP="004F2E12">
      <w:pPr>
        <w:tabs>
          <w:tab w:val="center" w:pos="6840"/>
          <w:tab w:val="left" w:pos="7560"/>
          <w:tab w:val="left" w:pos="8280"/>
          <w:tab w:val="left" w:pos="9000"/>
          <w:tab w:val="left" w:pos="9720"/>
          <w:tab w:val="left" w:pos="10440"/>
          <w:tab w:val="left" w:pos="11160"/>
          <w:tab w:val="left" w:pos="11880"/>
          <w:tab w:val="left" w:pos="12600"/>
          <w:tab w:val="left" w:pos="13320"/>
        </w:tabs>
        <w:jc w:val="center"/>
        <w:rPr>
          <w:rFonts w:ascii="Georgia" w:hAnsi="Georgia"/>
          <w:b/>
          <w:bCs/>
          <w:sz w:val="22"/>
          <w:szCs w:val="22"/>
        </w:rPr>
      </w:pPr>
      <w:r w:rsidRPr="004F2E12">
        <w:rPr>
          <w:rFonts w:ascii="Georgia" w:hAnsi="Georgia"/>
          <w:b/>
          <w:bCs/>
          <w:sz w:val="22"/>
          <w:szCs w:val="22"/>
        </w:rPr>
        <w:t>Reporting month/year: __________, ____ to __________, ____</w:t>
      </w:r>
    </w:p>
    <w:p w14:paraId="566E48BE" w14:textId="77777777" w:rsidR="004F2E12" w:rsidRPr="004F2E12" w:rsidRDefault="004F2E12" w:rsidP="004F2E12">
      <w:pPr>
        <w:tabs>
          <w:tab w:val="left" w:pos="-720"/>
          <w:tab w:val="left" w:pos="-360"/>
          <w:tab w:val="left" w:pos="360"/>
          <w:tab w:val="left" w:pos="108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s>
        <w:jc w:val="center"/>
        <w:rPr>
          <w:rFonts w:ascii="Georgia" w:hAnsi="Georgia"/>
          <w:b/>
          <w:bCs/>
          <w:sz w:val="22"/>
          <w:szCs w:val="22"/>
        </w:rPr>
      </w:pPr>
    </w:p>
    <w:p w14:paraId="5FE98E6B" w14:textId="77777777" w:rsidR="004F2E12" w:rsidRPr="004F2E12" w:rsidRDefault="004F2E12" w:rsidP="004F2E12">
      <w:pPr>
        <w:tabs>
          <w:tab w:val="left" w:pos="-720"/>
          <w:tab w:val="left" w:pos="-360"/>
          <w:tab w:val="left" w:pos="360"/>
          <w:tab w:val="left" w:pos="108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s>
        <w:jc w:val="center"/>
        <w:rPr>
          <w:rFonts w:ascii="Georgia" w:hAnsi="Georgia"/>
          <w:b/>
          <w:bCs/>
          <w:sz w:val="22"/>
          <w:szCs w:val="22"/>
        </w:rPr>
      </w:pPr>
      <w:r w:rsidRPr="004F2E12">
        <w:rPr>
          <w:rFonts w:ascii="Georgia" w:hAnsi="Georgia"/>
          <w:b/>
          <w:bCs/>
          <w:sz w:val="22"/>
          <w:szCs w:val="22"/>
        </w:rPr>
        <w:t xml:space="preserve">TPDES Permit No.: _______ </w:t>
      </w:r>
      <w:r>
        <w:rPr>
          <w:rFonts w:ascii="Georgia" w:hAnsi="Georgia"/>
          <w:b/>
          <w:bCs/>
          <w:sz w:val="22"/>
          <w:szCs w:val="22"/>
        </w:rPr>
        <w:t xml:space="preserve">   </w:t>
      </w:r>
      <w:r w:rsidRPr="004F2E12">
        <w:rPr>
          <w:rFonts w:ascii="Georgia" w:hAnsi="Georgia"/>
          <w:b/>
          <w:bCs/>
          <w:sz w:val="22"/>
          <w:szCs w:val="22"/>
        </w:rPr>
        <w:t>Permittee:___________</w:t>
      </w:r>
      <w:r>
        <w:rPr>
          <w:rFonts w:ascii="Georgia" w:hAnsi="Georgia"/>
          <w:b/>
          <w:bCs/>
          <w:sz w:val="22"/>
          <w:szCs w:val="22"/>
        </w:rPr>
        <w:t xml:space="preserve">   </w:t>
      </w:r>
      <w:r w:rsidRPr="004F2E12">
        <w:rPr>
          <w:rFonts w:ascii="Georgia" w:hAnsi="Georgia"/>
          <w:b/>
          <w:bCs/>
          <w:sz w:val="22"/>
          <w:szCs w:val="22"/>
        </w:rPr>
        <w:t>Treatment Plant: _______</w:t>
      </w:r>
    </w:p>
    <w:p w14:paraId="1E098035" w14:textId="77777777" w:rsidR="004F2E12" w:rsidRPr="004F2E12" w:rsidRDefault="004F2E12" w:rsidP="004F2E12">
      <w:pPr>
        <w:rPr>
          <w:rFonts w:ascii="Georgia" w:hAnsi="Georgia"/>
          <w:b/>
          <w:bCs/>
          <w:sz w:val="22"/>
          <w:szCs w:val="22"/>
        </w:rPr>
      </w:pPr>
    </w:p>
    <w:tbl>
      <w:tblPr>
        <w:tblW w:w="14390" w:type="dxa"/>
        <w:tblLayout w:type="fixed"/>
        <w:tblLook w:val="04A0" w:firstRow="1" w:lastRow="0" w:firstColumn="1" w:lastColumn="0" w:noHBand="0" w:noVBand="1"/>
      </w:tblPr>
      <w:tblGrid>
        <w:gridCol w:w="3590"/>
        <w:gridCol w:w="1260"/>
        <w:gridCol w:w="900"/>
        <w:gridCol w:w="900"/>
        <w:gridCol w:w="900"/>
        <w:gridCol w:w="900"/>
        <w:gridCol w:w="1170"/>
        <w:gridCol w:w="1164"/>
        <w:gridCol w:w="909"/>
        <w:gridCol w:w="891"/>
        <w:gridCol w:w="900"/>
        <w:gridCol w:w="906"/>
      </w:tblGrid>
      <w:tr w:rsidR="003210BC" w:rsidRPr="00522E34" w14:paraId="6D9A5D00" w14:textId="77777777" w:rsidTr="003210BC">
        <w:trPr>
          <w:trHeight w:val="300"/>
        </w:trPr>
        <w:tc>
          <w:tcPr>
            <w:tcW w:w="1439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B119BFE" w14:textId="77777777" w:rsidR="00522E34" w:rsidRPr="00522E34" w:rsidRDefault="00522E34" w:rsidP="00522E34">
            <w:pPr>
              <w:widowControl/>
              <w:autoSpaceDE/>
              <w:autoSpaceDN/>
              <w:adjustRightInd/>
              <w:jc w:val="center"/>
              <w:rPr>
                <w:rFonts w:ascii="Georgia" w:hAnsi="Georgia" w:cs="Calibri"/>
                <w:b/>
                <w:bCs/>
                <w:color w:val="000000"/>
                <w:sz w:val="20"/>
                <w:szCs w:val="20"/>
              </w:rPr>
            </w:pPr>
            <w:r w:rsidRPr="00522E34">
              <w:rPr>
                <w:rFonts w:ascii="Georgia" w:hAnsi="Georgia" w:cs="Calibri"/>
                <w:b/>
                <w:bCs/>
                <w:color w:val="000000"/>
                <w:sz w:val="20"/>
                <w:szCs w:val="20"/>
              </w:rPr>
              <w:t>PRETREATMENT PROGRAM INFLUENT AND EFFLUENT MONITORING RESULTS</w:t>
            </w:r>
          </w:p>
        </w:tc>
      </w:tr>
      <w:tr w:rsidR="00976023" w:rsidRPr="00522E34" w14:paraId="41E46AEE" w14:textId="77777777" w:rsidTr="00976023">
        <w:trPr>
          <w:trHeight w:val="1728"/>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55EEC169" w14:textId="77777777" w:rsidR="00976023" w:rsidRPr="00522E34" w:rsidRDefault="00976023"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POLLUTANT</w:t>
            </w:r>
          </w:p>
        </w:tc>
        <w:tc>
          <w:tcPr>
            <w:tcW w:w="1260" w:type="dxa"/>
            <w:tcBorders>
              <w:top w:val="nil"/>
              <w:left w:val="nil"/>
              <w:bottom w:val="single" w:sz="4" w:space="0" w:color="auto"/>
              <w:right w:val="single" w:sz="8" w:space="0" w:color="auto"/>
            </w:tcBorders>
            <w:shd w:val="clear" w:color="auto" w:fill="auto"/>
            <w:vAlign w:val="center"/>
            <w:hideMark/>
          </w:tcPr>
          <w:p w14:paraId="2D4D53DE" w14:textId="166FB7A9" w:rsidR="00976023" w:rsidRDefault="00976023" w:rsidP="00522E34">
            <w:pPr>
              <w:widowControl/>
              <w:autoSpaceDE/>
              <w:autoSpaceDN/>
              <w:adjustRightInd/>
              <w:jc w:val="center"/>
              <w:rPr>
                <w:rFonts w:ascii="Georgia" w:hAnsi="Georgia" w:cs="Calibri"/>
                <w:bCs/>
                <w:color w:val="000000"/>
                <w:sz w:val="20"/>
                <w:szCs w:val="20"/>
              </w:rPr>
            </w:pPr>
            <w:r w:rsidRPr="00522E34">
              <w:rPr>
                <w:rFonts w:ascii="Georgia" w:hAnsi="Georgia" w:cs="Calibri"/>
                <w:bCs/>
                <w:color w:val="000000"/>
                <w:sz w:val="20"/>
                <w:szCs w:val="20"/>
              </w:rPr>
              <w:t>MAHL, if  Applicable</w:t>
            </w:r>
          </w:p>
          <w:p w14:paraId="56E57F06" w14:textId="77777777" w:rsidR="00976023" w:rsidRPr="00522E34" w:rsidRDefault="00976023" w:rsidP="00522E34">
            <w:pPr>
              <w:widowControl/>
              <w:autoSpaceDE/>
              <w:autoSpaceDN/>
              <w:adjustRightInd/>
              <w:jc w:val="center"/>
              <w:rPr>
                <w:rFonts w:ascii="Georgia" w:hAnsi="Georgia" w:cs="Calibri"/>
                <w:color w:val="000000"/>
                <w:sz w:val="20"/>
                <w:szCs w:val="20"/>
              </w:rPr>
            </w:pPr>
          </w:p>
          <w:p w14:paraId="437EAF16" w14:textId="6919CCC2" w:rsidR="00976023" w:rsidRPr="00976023" w:rsidRDefault="00976023" w:rsidP="00976023">
            <w:pPr>
              <w:jc w:val="center"/>
              <w:rPr>
                <w:rFonts w:ascii="Georgia" w:hAnsi="Georgia" w:cs="Calibri"/>
                <w:color w:val="000000"/>
                <w:sz w:val="20"/>
                <w:szCs w:val="20"/>
              </w:rPr>
            </w:pPr>
            <w:r w:rsidRPr="00522E34">
              <w:rPr>
                <w:rFonts w:ascii="Georgia" w:hAnsi="Georgia" w:cs="Calibri"/>
                <w:bCs/>
                <w:color w:val="000000"/>
                <w:sz w:val="20"/>
                <w:szCs w:val="20"/>
              </w:rPr>
              <w:t>in lb/day</w:t>
            </w:r>
          </w:p>
        </w:tc>
        <w:tc>
          <w:tcPr>
            <w:tcW w:w="3600" w:type="dxa"/>
            <w:gridSpan w:val="4"/>
            <w:tcBorders>
              <w:top w:val="single" w:sz="8" w:space="0" w:color="auto"/>
              <w:left w:val="nil"/>
              <w:bottom w:val="single" w:sz="4" w:space="0" w:color="auto"/>
              <w:right w:val="single" w:sz="8" w:space="0" w:color="000000"/>
            </w:tcBorders>
            <w:shd w:val="clear" w:color="auto" w:fill="auto"/>
            <w:vAlign w:val="center"/>
            <w:hideMark/>
          </w:tcPr>
          <w:p w14:paraId="17145FF5" w14:textId="0E68AF28" w:rsidR="00976023" w:rsidRDefault="00976023" w:rsidP="00522E34">
            <w:pPr>
              <w:widowControl/>
              <w:autoSpaceDE/>
              <w:autoSpaceDN/>
              <w:adjustRightInd/>
              <w:jc w:val="center"/>
              <w:rPr>
                <w:rFonts w:ascii="Georgia" w:hAnsi="Georgia" w:cs="Calibri"/>
                <w:bCs/>
                <w:color w:val="000000"/>
                <w:sz w:val="20"/>
                <w:szCs w:val="20"/>
              </w:rPr>
            </w:pPr>
            <w:r w:rsidRPr="00522E34">
              <w:rPr>
                <w:rFonts w:ascii="Georgia" w:hAnsi="Georgia" w:cs="Calibri"/>
                <w:bCs/>
                <w:color w:val="000000"/>
                <w:sz w:val="20"/>
                <w:szCs w:val="20"/>
              </w:rPr>
              <w:t>Influent</w:t>
            </w:r>
          </w:p>
          <w:p w14:paraId="61143E43" w14:textId="77777777" w:rsidR="00976023" w:rsidRPr="00522E34" w:rsidRDefault="00976023" w:rsidP="00522E34">
            <w:pPr>
              <w:widowControl/>
              <w:autoSpaceDE/>
              <w:autoSpaceDN/>
              <w:adjustRightInd/>
              <w:jc w:val="center"/>
              <w:rPr>
                <w:rFonts w:ascii="Georgia" w:hAnsi="Georgia" w:cs="Calibri"/>
                <w:color w:val="000000"/>
                <w:sz w:val="20"/>
                <w:szCs w:val="20"/>
              </w:rPr>
            </w:pPr>
          </w:p>
          <w:p w14:paraId="03B1F7AD" w14:textId="60A57B09" w:rsidR="00976023" w:rsidRDefault="00976023" w:rsidP="00522E34">
            <w:pPr>
              <w:widowControl/>
              <w:autoSpaceDE/>
              <w:autoSpaceDN/>
              <w:adjustRightInd/>
              <w:jc w:val="center"/>
              <w:rPr>
                <w:rFonts w:ascii="Georgia" w:hAnsi="Georgia" w:cs="Calibri"/>
                <w:bCs/>
                <w:color w:val="000000"/>
                <w:sz w:val="20"/>
                <w:szCs w:val="20"/>
              </w:rPr>
            </w:pPr>
            <w:r w:rsidRPr="00522E34">
              <w:rPr>
                <w:rFonts w:ascii="Georgia" w:hAnsi="Georgia" w:cs="Calibri"/>
                <w:bCs/>
                <w:color w:val="000000"/>
                <w:sz w:val="20"/>
                <w:szCs w:val="20"/>
              </w:rPr>
              <w:t>Measured in µg/L</w:t>
            </w:r>
          </w:p>
          <w:p w14:paraId="476DFB49" w14:textId="77777777" w:rsidR="00976023" w:rsidRPr="00522E34" w:rsidRDefault="00976023" w:rsidP="00522E34">
            <w:pPr>
              <w:widowControl/>
              <w:autoSpaceDE/>
              <w:autoSpaceDN/>
              <w:adjustRightInd/>
              <w:jc w:val="center"/>
              <w:rPr>
                <w:rFonts w:ascii="Georgia" w:hAnsi="Georgia" w:cs="Calibri"/>
                <w:color w:val="000000"/>
                <w:sz w:val="20"/>
                <w:szCs w:val="20"/>
              </w:rPr>
            </w:pPr>
          </w:p>
          <w:p w14:paraId="6E0FC5F1" w14:textId="4987CCF9" w:rsidR="00976023" w:rsidRPr="00976023" w:rsidRDefault="00976023" w:rsidP="00976023">
            <w:pPr>
              <w:jc w:val="center"/>
              <w:rPr>
                <w:rFonts w:ascii="Georgia" w:hAnsi="Georgia" w:cs="Calibri"/>
                <w:color w:val="000000"/>
                <w:sz w:val="20"/>
                <w:szCs w:val="20"/>
              </w:rPr>
            </w:pPr>
            <w:r w:rsidRPr="00522E34">
              <w:rPr>
                <w:rFonts w:ascii="Georgia" w:hAnsi="Georgia" w:cs="Calibri"/>
                <w:bCs/>
                <w:color w:val="000000"/>
                <w:sz w:val="20"/>
                <w:szCs w:val="20"/>
              </w:rPr>
              <w:t>(Actual Concentration or &lt; MAL)</w:t>
            </w:r>
          </w:p>
        </w:tc>
        <w:tc>
          <w:tcPr>
            <w:tcW w:w="117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E299E6B" w14:textId="77777777" w:rsidR="00976023" w:rsidRPr="00522E34" w:rsidRDefault="00976023" w:rsidP="00522E34">
            <w:pPr>
              <w:widowControl/>
              <w:autoSpaceDE/>
              <w:autoSpaceDN/>
              <w:adjustRightInd/>
              <w:jc w:val="center"/>
              <w:rPr>
                <w:rFonts w:ascii="Georgia" w:hAnsi="Georgia" w:cs="Calibri"/>
                <w:color w:val="000000"/>
                <w:sz w:val="20"/>
                <w:szCs w:val="20"/>
              </w:rPr>
            </w:pPr>
            <w:r w:rsidRPr="00522E34">
              <w:rPr>
                <w:rFonts w:ascii="Georgia" w:hAnsi="Georgia" w:cs="Calibri"/>
                <w:color w:val="000000"/>
                <w:sz w:val="20"/>
                <w:szCs w:val="20"/>
              </w:rPr>
              <w:t>Average Influent % of the MAHL</w:t>
            </w:r>
            <w:r w:rsidRPr="00522E34">
              <w:rPr>
                <w:rFonts w:ascii="Georgia" w:hAnsi="Georgia" w:cs="Calibri"/>
                <w:color w:val="000000"/>
                <w:sz w:val="20"/>
                <w:szCs w:val="20"/>
                <w:vertAlign w:val="superscript"/>
              </w:rPr>
              <w:t>2</w:t>
            </w:r>
          </w:p>
        </w:tc>
        <w:tc>
          <w:tcPr>
            <w:tcW w:w="1164"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4DAF500D" w14:textId="77777777" w:rsidR="00976023" w:rsidRPr="00522E34" w:rsidRDefault="00976023" w:rsidP="00522E34">
            <w:pPr>
              <w:widowControl/>
              <w:autoSpaceDE/>
              <w:autoSpaceDN/>
              <w:adjustRightInd/>
              <w:jc w:val="center"/>
              <w:rPr>
                <w:rFonts w:ascii="Georgia" w:hAnsi="Georgia" w:cs="Calibri"/>
                <w:color w:val="000000"/>
                <w:sz w:val="20"/>
                <w:szCs w:val="20"/>
              </w:rPr>
            </w:pPr>
            <w:r w:rsidRPr="00522E34">
              <w:rPr>
                <w:rFonts w:ascii="Georgia" w:hAnsi="Georgia" w:cs="Calibri"/>
                <w:color w:val="000000"/>
                <w:sz w:val="20"/>
                <w:szCs w:val="20"/>
              </w:rPr>
              <w:t xml:space="preserve">Daily Average Effluent Limit (µg/L) </w:t>
            </w:r>
            <w:r w:rsidRPr="00522E34">
              <w:rPr>
                <w:rFonts w:ascii="Georgia" w:hAnsi="Georgia" w:cs="Calibri"/>
                <w:color w:val="000000"/>
                <w:sz w:val="20"/>
                <w:szCs w:val="20"/>
                <w:vertAlign w:val="superscript"/>
              </w:rPr>
              <w:t>3</w:t>
            </w:r>
          </w:p>
        </w:tc>
        <w:tc>
          <w:tcPr>
            <w:tcW w:w="3606" w:type="dxa"/>
            <w:gridSpan w:val="4"/>
            <w:tcBorders>
              <w:top w:val="single" w:sz="8" w:space="0" w:color="auto"/>
              <w:left w:val="nil"/>
              <w:bottom w:val="single" w:sz="4" w:space="0" w:color="auto"/>
              <w:right w:val="single" w:sz="8" w:space="0" w:color="000000"/>
            </w:tcBorders>
            <w:shd w:val="clear" w:color="auto" w:fill="auto"/>
            <w:vAlign w:val="center"/>
            <w:hideMark/>
          </w:tcPr>
          <w:p w14:paraId="3A890042" w14:textId="4F89A1EF" w:rsidR="00976023" w:rsidRDefault="00976023" w:rsidP="00522E34">
            <w:pPr>
              <w:widowControl/>
              <w:autoSpaceDE/>
              <w:autoSpaceDN/>
              <w:adjustRightInd/>
              <w:jc w:val="center"/>
              <w:rPr>
                <w:rFonts w:ascii="Georgia" w:hAnsi="Georgia" w:cs="Calibri"/>
                <w:bCs/>
                <w:color w:val="000000"/>
                <w:sz w:val="20"/>
                <w:szCs w:val="20"/>
              </w:rPr>
            </w:pPr>
            <w:r w:rsidRPr="00522E34">
              <w:rPr>
                <w:rFonts w:ascii="Georgia" w:hAnsi="Georgia" w:cs="Calibri"/>
                <w:bCs/>
                <w:color w:val="000000"/>
                <w:sz w:val="20"/>
                <w:szCs w:val="20"/>
              </w:rPr>
              <w:t>Effluent</w:t>
            </w:r>
          </w:p>
          <w:p w14:paraId="6E1637D8" w14:textId="77777777" w:rsidR="00976023" w:rsidRPr="00522E34" w:rsidRDefault="00976023" w:rsidP="00522E34">
            <w:pPr>
              <w:widowControl/>
              <w:autoSpaceDE/>
              <w:autoSpaceDN/>
              <w:adjustRightInd/>
              <w:jc w:val="center"/>
              <w:rPr>
                <w:rFonts w:ascii="Georgia" w:hAnsi="Georgia" w:cs="Calibri"/>
                <w:color w:val="000000"/>
                <w:sz w:val="20"/>
                <w:szCs w:val="20"/>
              </w:rPr>
            </w:pPr>
          </w:p>
          <w:p w14:paraId="34DBA996" w14:textId="65695A7E" w:rsidR="00976023" w:rsidRDefault="00976023" w:rsidP="00522E34">
            <w:pPr>
              <w:widowControl/>
              <w:autoSpaceDE/>
              <w:autoSpaceDN/>
              <w:adjustRightInd/>
              <w:jc w:val="center"/>
              <w:rPr>
                <w:rFonts w:ascii="Georgia" w:hAnsi="Georgia" w:cs="Calibri"/>
                <w:bCs/>
                <w:color w:val="000000"/>
                <w:sz w:val="20"/>
                <w:szCs w:val="20"/>
              </w:rPr>
            </w:pPr>
            <w:r w:rsidRPr="00522E34">
              <w:rPr>
                <w:rFonts w:ascii="Georgia" w:hAnsi="Georgia" w:cs="Calibri"/>
                <w:bCs/>
                <w:color w:val="000000"/>
                <w:sz w:val="20"/>
                <w:szCs w:val="20"/>
              </w:rPr>
              <w:t>Measured in µg/L</w:t>
            </w:r>
          </w:p>
          <w:p w14:paraId="15C18BE3" w14:textId="77777777" w:rsidR="00976023" w:rsidRPr="00522E34" w:rsidRDefault="00976023" w:rsidP="00522E34">
            <w:pPr>
              <w:widowControl/>
              <w:autoSpaceDE/>
              <w:autoSpaceDN/>
              <w:adjustRightInd/>
              <w:jc w:val="center"/>
              <w:rPr>
                <w:rFonts w:ascii="Georgia" w:hAnsi="Georgia" w:cs="Calibri"/>
                <w:color w:val="000000"/>
                <w:sz w:val="20"/>
                <w:szCs w:val="20"/>
              </w:rPr>
            </w:pPr>
          </w:p>
          <w:p w14:paraId="599EF330" w14:textId="62533B86" w:rsidR="00976023" w:rsidRPr="00522E34" w:rsidRDefault="00976023" w:rsidP="00976023">
            <w:pPr>
              <w:jc w:val="center"/>
              <w:rPr>
                <w:rFonts w:ascii="Georgia" w:hAnsi="Georgia" w:cs="Calibri"/>
                <w:color w:val="000000"/>
                <w:sz w:val="20"/>
                <w:szCs w:val="20"/>
              </w:rPr>
            </w:pPr>
            <w:r w:rsidRPr="00522E34">
              <w:rPr>
                <w:rFonts w:ascii="Georgia" w:hAnsi="Georgia" w:cs="Calibri"/>
                <w:color w:val="000000"/>
                <w:sz w:val="20"/>
                <w:szCs w:val="20"/>
              </w:rPr>
              <w:t xml:space="preserve">(Actual Concentration or &lt; MAL) </w:t>
            </w:r>
            <w:r w:rsidRPr="00976023">
              <w:rPr>
                <w:rFonts w:ascii="Georgia" w:hAnsi="Georgia" w:cs="Calibri"/>
                <w:color w:val="000000"/>
                <w:sz w:val="20"/>
                <w:szCs w:val="20"/>
                <w:vertAlign w:val="superscript"/>
              </w:rPr>
              <w:t>4</w:t>
            </w:r>
          </w:p>
        </w:tc>
      </w:tr>
      <w:tr w:rsidR="003210BC" w:rsidRPr="00522E34" w14:paraId="23D3DC68" w14:textId="77777777" w:rsidTr="00976023">
        <w:trPr>
          <w:trHeight w:val="300"/>
        </w:trPr>
        <w:tc>
          <w:tcPr>
            <w:tcW w:w="3590" w:type="dxa"/>
            <w:tcBorders>
              <w:top w:val="single" w:sz="4" w:space="0" w:color="auto"/>
              <w:left w:val="single" w:sz="8" w:space="0" w:color="auto"/>
              <w:bottom w:val="single" w:sz="8" w:space="0" w:color="auto"/>
              <w:right w:val="nil"/>
            </w:tcBorders>
            <w:shd w:val="clear" w:color="auto" w:fill="BFBFBF" w:themeFill="background1" w:themeFillShade="BF"/>
            <w:vAlign w:val="center"/>
            <w:hideMark/>
          </w:tcPr>
          <w:p w14:paraId="5E0937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260"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22B35B6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5C69C97"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F7237B4"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BCFCEFB"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900" w:type="dxa"/>
            <w:tcBorders>
              <w:top w:val="single" w:sz="4" w:space="0" w:color="auto"/>
              <w:left w:val="nil"/>
              <w:bottom w:val="single" w:sz="8" w:space="0" w:color="auto"/>
              <w:right w:val="nil"/>
            </w:tcBorders>
            <w:shd w:val="clear" w:color="auto" w:fill="auto"/>
            <w:vAlign w:val="center"/>
            <w:hideMark/>
          </w:tcPr>
          <w:p w14:paraId="0E443DD1"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1170"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059B1773"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color w:val="000000"/>
                <w:sz w:val="20"/>
                <w:szCs w:val="20"/>
              </w:rPr>
              <w:t> </w:t>
            </w:r>
          </w:p>
          <w:p w14:paraId="19F67CC8" w14:textId="04387988" w:rsidR="00522E34" w:rsidRPr="00522E34" w:rsidRDefault="00522E34" w:rsidP="00522E34">
            <w:pPr>
              <w:widowControl/>
              <w:autoSpaceDE/>
              <w:autoSpaceDN/>
              <w:adjustRightInd/>
              <w:rPr>
                <w:rFonts w:ascii="Georgia" w:hAnsi="Georgia" w:cs="Calibri"/>
                <w:color w:val="000000"/>
                <w:sz w:val="16"/>
                <w:szCs w:val="16"/>
              </w:rPr>
            </w:pPr>
            <w:r w:rsidRPr="00522E34">
              <w:rPr>
                <w:rFonts w:ascii="Georgia" w:hAnsi="Georgia" w:cs="Calibri"/>
                <w:color w:val="000000"/>
                <w:sz w:val="16"/>
                <w:szCs w:val="16"/>
              </w:rPr>
              <w:t> </w:t>
            </w:r>
          </w:p>
        </w:tc>
        <w:tc>
          <w:tcPr>
            <w:tcW w:w="1164" w:type="dxa"/>
            <w:tcBorders>
              <w:top w:val="single" w:sz="4" w:space="0" w:color="auto"/>
              <w:left w:val="nil"/>
              <w:bottom w:val="single" w:sz="8" w:space="0" w:color="auto"/>
              <w:right w:val="single" w:sz="8" w:space="0" w:color="auto"/>
            </w:tcBorders>
            <w:shd w:val="clear" w:color="auto" w:fill="BFBFBF" w:themeFill="background1" w:themeFillShade="BF"/>
            <w:vAlign w:val="center"/>
            <w:hideMark/>
          </w:tcPr>
          <w:p w14:paraId="073DFCAD" w14:textId="77777777" w:rsidR="00522E34" w:rsidRPr="00522E34" w:rsidRDefault="00522E34" w:rsidP="00522E34">
            <w:pPr>
              <w:widowControl/>
              <w:autoSpaceDE/>
              <w:autoSpaceDN/>
              <w:adjustRightInd/>
              <w:rPr>
                <w:rFonts w:ascii="Georgia" w:hAnsi="Georgia" w:cs="Calibri"/>
                <w:color w:val="000000"/>
                <w:sz w:val="16"/>
                <w:szCs w:val="16"/>
              </w:rPr>
            </w:pPr>
            <w:r w:rsidRPr="00522E34">
              <w:rPr>
                <w:rFonts w:ascii="Georgia" w:hAnsi="Georgia" w:cs="Calibri"/>
                <w:color w:val="000000"/>
                <w:sz w:val="16"/>
                <w:szCs w:val="16"/>
              </w:rPr>
              <w:t> </w:t>
            </w:r>
          </w:p>
          <w:p w14:paraId="334F926F" w14:textId="4F68EC4C" w:rsidR="00522E34" w:rsidRPr="00522E34" w:rsidRDefault="00522E34" w:rsidP="00522E34">
            <w:pPr>
              <w:widowControl/>
              <w:autoSpaceDE/>
              <w:autoSpaceDN/>
              <w:adjustRightInd/>
              <w:jc w:val="center"/>
              <w:rPr>
                <w:rFonts w:ascii="Georgia" w:hAnsi="Georgia" w:cs="Calibri"/>
                <w:color w:val="000000"/>
                <w:sz w:val="16"/>
                <w:szCs w:val="16"/>
              </w:rPr>
            </w:pPr>
            <w:r w:rsidRPr="00522E34">
              <w:rPr>
                <w:rFonts w:ascii="Georgia" w:hAnsi="Georgia" w:cs="Calibri"/>
                <w:color w:val="000000"/>
                <w:sz w:val="16"/>
                <w:szCs w:val="16"/>
              </w:rPr>
              <w:t> </w:t>
            </w:r>
          </w:p>
        </w:tc>
        <w:tc>
          <w:tcPr>
            <w:tcW w:w="909" w:type="dxa"/>
            <w:tcBorders>
              <w:top w:val="single" w:sz="4" w:space="0" w:color="auto"/>
              <w:left w:val="nil"/>
              <w:bottom w:val="single" w:sz="8" w:space="0" w:color="auto"/>
              <w:right w:val="nil"/>
            </w:tcBorders>
            <w:shd w:val="clear" w:color="auto" w:fill="auto"/>
            <w:vAlign w:val="center"/>
            <w:hideMark/>
          </w:tcPr>
          <w:p w14:paraId="0EB17156"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891" w:type="dxa"/>
            <w:tcBorders>
              <w:top w:val="single" w:sz="4" w:space="0" w:color="auto"/>
              <w:left w:val="single" w:sz="8" w:space="0" w:color="auto"/>
              <w:bottom w:val="single" w:sz="8" w:space="0" w:color="auto"/>
              <w:right w:val="nil"/>
            </w:tcBorders>
            <w:shd w:val="clear" w:color="auto" w:fill="auto"/>
            <w:vAlign w:val="center"/>
            <w:hideMark/>
          </w:tcPr>
          <w:p w14:paraId="4855AEE2"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900" w:type="dxa"/>
            <w:tcBorders>
              <w:top w:val="single" w:sz="4" w:space="0" w:color="auto"/>
              <w:left w:val="single" w:sz="8" w:space="0" w:color="auto"/>
              <w:bottom w:val="single" w:sz="8" w:space="0" w:color="auto"/>
              <w:right w:val="nil"/>
            </w:tcBorders>
            <w:shd w:val="clear" w:color="auto" w:fill="auto"/>
            <w:vAlign w:val="center"/>
            <w:hideMark/>
          </w:tcPr>
          <w:p w14:paraId="1A22E840"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c>
          <w:tcPr>
            <w:tcW w:w="90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834920D" w14:textId="77777777" w:rsidR="00522E34" w:rsidRPr="00522E34" w:rsidRDefault="00522E34" w:rsidP="00522E34">
            <w:pPr>
              <w:widowControl/>
              <w:autoSpaceDE/>
              <w:autoSpaceDN/>
              <w:adjustRightInd/>
              <w:jc w:val="center"/>
              <w:rPr>
                <w:rFonts w:ascii="Georgia" w:hAnsi="Georgia" w:cs="Calibri"/>
                <w:color w:val="000000"/>
                <w:sz w:val="20"/>
                <w:szCs w:val="20"/>
              </w:rPr>
            </w:pPr>
            <w:r w:rsidRPr="00522E34">
              <w:rPr>
                <w:rFonts w:ascii="Georgia" w:hAnsi="Georgia" w:cs="Calibri"/>
                <w:bCs/>
                <w:color w:val="000000"/>
                <w:sz w:val="20"/>
                <w:szCs w:val="20"/>
              </w:rPr>
              <w:t>Date</w:t>
            </w:r>
          </w:p>
        </w:tc>
      </w:tr>
      <w:tr w:rsidR="00976023" w:rsidRPr="00522E34" w14:paraId="368E5C81" w14:textId="77777777" w:rsidTr="00137AAE">
        <w:trPr>
          <w:trHeight w:val="331"/>
        </w:trPr>
        <w:tc>
          <w:tcPr>
            <w:tcW w:w="14390" w:type="dxa"/>
            <w:gridSpan w:val="12"/>
            <w:tcBorders>
              <w:top w:val="nil"/>
              <w:left w:val="single" w:sz="8" w:space="0" w:color="auto"/>
              <w:bottom w:val="single" w:sz="8" w:space="0" w:color="auto"/>
              <w:right w:val="single" w:sz="8" w:space="0" w:color="auto"/>
            </w:tcBorders>
            <w:shd w:val="clear" w:color="auto" w:fill="auto"/>
            <w:noWrap/>
            <w:vAlign w:val="center"/>
            <w:hideMark/>
          </w:tcPr>
          <w:p w14:paraId="6AC5850E" w14:textId="2A7D16BF" w:rsidR="00976023" w:rsidRPr="00522E34" w:rsidRDefault="00976023" w:rsidP="00522E34">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METALS, CYANIDE AND PHENOLS</w:t>
            </w:r>
          </w:p>
        </w:tc>
      </w:tr>
      <w:tr w:rsidR="003210BC" w:rsidRPr="00522E34" w14:paraId="364A0540"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E7F826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Antimony, Total</w:t>
            </w:r>
          </w:p>
        </w:tc>
        <w:tc>
          <w:tcPr>
            <w:tcW w:w="1260" w:type="dxa"/>
            <w:tcBorders>
              <w:top w:val="nil"/>
              <w:left w:val="nil"/>
              <w:bottom w:val="single" w:sz="8" w:space="0" w:color="auto"/>
              <w:right w:val="single" w:sz="8" w:space="0" w:color="auto"/>
            </w:tcBorders>
            <w:shd w:val="clear" w:color="auto" w:fill="auto"/>
            <w:vAlign w:val="center"/>
            <w:hideMark/>
          </w:tcPr>
          <w:p w14:paraId="4CBB66F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C69E3A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54E5F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AAF74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805AF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D3C31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9544E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260ECE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B6D94F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5F7A36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844E67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50455F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0B82D8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Arsenic, Total</w:t>
            </w:r>
          </w:p>
        </w:tc>
        <w:tc>
          <w:tcPr>
            <w:tcW w:w="1260" w:type="dxa"/>
            <w:tcBorders>
              <w:top w:val="nil"/>
              <w:left w:val="nil"/>
              <w:bottom w:val="single" w:sz="8" w:space="0" w:color="auto"/>
              <w:right w:val="single" w:sz="8" w:space="0" w:color="auto"/>
            </w:tcBorders>
            <w:shd w:val="clear" w:color="auto" w:fill="auto"/>
            <w:vAlign w:val="center"/>
            <w:hideMark/>
          </w:tcPr>
          <w:p w14:paraId="44B8A17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A1715E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2AFA6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79301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DAE2B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DCE55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FC43D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68277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61CED7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ECE77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1DA76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7C88A47"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263FA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Beryllium, Total</w:t>
            </w:r>
          </w:p>
        </w:tc>
        <w:tc>
          <w:tcPr>
            <w:tcW w:w="1260" w:type="dxa"/>
            <w:tcBorders>
              <w:top w:val="nil"/>
              <w:left w:val="nil"/>
              <w:bottom w:val="single" w:sz="8" w:space="0" w:color="auto"/>
              <w:right w:val="single" w:sz="8" w:space="0" w:color="auto"/>
            </w:tcBorders>
            <w:shd w:val="clear" w:color="auto" w:fill="auto"/>
            <w:vAlign w:val="center"/>
            <w:hideMark/>
          </w:tcPr>
          <w:p w14:paraId="70A0B69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088BFC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9320C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01F612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EDF4C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77BD0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3FB3F6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8BD32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D58AC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DD43B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1F60F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035012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36DB41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Cadmium, Total</w:t>
            </w:r>
          </w:p>
        </w:tc>
        <w:tc>
          <w:tcPr>
            <w:tcW w:w="1260" w:type="dxa"/>
            <w:tcBorders>
              <w:top w:val="nil"/>
              <w:left w:val="nil"/>
              <w:bottom w:val="single" w:sz="8" w:space="0" w:color="auto"/>
              <w:right w:val="single" w:sz="8" w:space="0" w:color="auto"/>
            </w:tcBorders>
            <w:shd w:val="clear" w:color="auto" w:fill="auto"/>
            <w:vAlign w:val="center"/>
            <w:hideMark/>
          </w:tcPr>
          <w:p w14:paraId="52A2983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2B6694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AF250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D19E5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5895FB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229E0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B9838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9B7625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B4559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E76750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17492E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3B2340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C79655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Chromium, Total</w:t>
            </w:r>
          </w:p>
        </w:tc>
        <w:tc>
          <w:tcPr>
            <w:tcW w:w="1260" w:type="dxa"/>
            <w:tcBorders>
              <w:top w:val="nil"/>
              <w:left w:val="nil"/>
              <w:bottom w:val="single" w:sz="8" w:space="0" w:color="auto"/>
              <w:right w:val="single" w:sz="8" w:space="0" w:color="auto"/>
            </w:tcBorders>
            <w:shd w:val="clear" w:color="auto" w:fill="auto"/>
            <w:vAlign w:val="center"/>
            <w:hideMark/>
          </w:tcPr>
          <w:p w14:paraId="4832B63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C8456F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C09CB9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ED3B1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5D9D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476C1E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AF97C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02672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DF724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D48E1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FFF64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CD9176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6823C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Chromium (Hex)</w:t>
            </w:r>
          </w:p>
        </w:tc>
        <w:tc>
          <w:tcPr>
            <w:tcW w:w="1260" w:type="dxa"/>
            <w:tcBorders>
              <w:top w:val="nil"/>
              <w:left w:val="nil"/>
              <w:bottom w:val="single" w:sz="8" w:space="0" w:color="auto"/>
              <w:right w:val="single" w:sz="8" w:space="0" w:color="auto"/>
            </w:tcBorders>
            <w:shd w:val="clear" w:color="auto" w:fill="auto"/>
            <w:vAlign w:val="center"/>
            <w:hideMark/>
          </w:tcPr>
          <w:p w14:paraId="0D6AB75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207462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C1A90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23575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7E61D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1FE085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99363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6649F4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D3FF53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AEE0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4F4C2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059413A"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F64C03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Chromium (Tri)</w:t>
            </w:r>
            <w:r w:rsidRPr="00522E34">
              <w:rPr>
                <w:rFonts w:ascii="Georgia" w:hAnsi="Georgia" w:cs="Calibri"/>
                <w:color w:val="000000"/>
                <w:sz w:val="20"/>
                <w:szCs w:val="20"/>
                <w:vertAlign w:val="superscript"/>
              </w:rPr>
              <w:t>5</w:t>
            </w:r>
          </w:p>
        </w:tc>
        <w:tc>
          <w:tcPr>
            <w:tcW w:w="1260" w:type="dxa"/>
            <w:tcBorders>
              <w:top w:val="nil"/>
              <w:left w:val="nil"/>
              <w:bottom w:val="single" w:sz="8" w:space="0" w:color="auto"/>
              <w:right w:val="single" w:sz="8" w:space="0" w:color="auto"/>
            </w:tcBorders>
            <w:shd w:val="clear" w:color="auto" w:fill="auto"/>
            <w:vAlign w:val="center"/>
            <w:hideMark/>
          </w:tcPr>
          <w:p w14:paraId="072F9F8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906EC4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9A4616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2386F1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A0A05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D827C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1DF17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690D7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DAFEA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0CC05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DEFB7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5AF1BB1"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B27FF8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Copper, Total</w:t>
            </w:r>
          </w:p>
        </w:tc>
        <w:tc>
          <w:tcPr>
            <w:tcW w:w="1260" w:type="dxa"/>
            <w:tcBorders>
              <w:top w:val="nil"/>
              <w:left w:val="nil"/>
              <w:bottom w:val="single" w:sz="8" w:space="0" w:color="auto"/>
              <w:right w:val="single" w:sz="8" w:space="0" w:color="auto"/>
            </w:tcBorders>
            <w:shd w:val="clear" w:color="auto" w:fill="auto"/>
            <w:vAlign w:val="center"/>
            <w:hideMark/>
          </w:tcPr>
          <w:p w14:paraId="58828D0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368F4C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C822D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9262F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E7252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688AA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40E24D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DA80A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2B3F5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CDA457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CA79F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16CE4D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9C631E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Lead, Total</w:t>
            </w:r>
          </w:p>
        </w:tc>
        <w:tc>
          <w:tcPr>
            <w:tcW w:w="1260" w:type="dxa"/>
            <w:tcBorders>
              <w:top w:val="nil"/>
              <w:left w:val="nil"/>
              <w:bottom w:val="single" w:sz="8" w:space="0" w:color="auto"/>
              <w:right w:val="single" w:sz="8" w:space="0" w:color="auto"/>
            </w:tcBorders>
            <w:shd w:val="clear" w:color="auto" w:fill="auto"/>
            <w:vAlign w:val="center"/>
            <w:hideMark/>
          </w:tcPr>
          <w:p w14:paraId="6375A4F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346721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093DEC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3D767B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9B3B4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E2EA8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F0225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06600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43146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77A9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6BB104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EA1212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993CC8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Mercury, Total</w:t>
            </w:r>
          </w:p>
        </w:tc>
        <w:tc>
          <w:tcPr>
            <w:tcW w:w="1260" w:type="dxa"/>
            <w:tcBorders>
              <w:top w:val="nil"/>
              <w:left w:val="nil"/>
              <w:bottom w:val="single" w:sz="8" w:space="0" w:color="auto"/>
              <w:right w:val="single" w:sz="8" w:space="0" w:color="auto"/>
            </w:tcBorders>
            <w:shd w:val="clear" w:color="auto" w:fill="auto"/>
            <w:vAlign w:val="center"/>
            <w:hideMark/>
          </w:tcPr>
          <w:p w14:paraId="661AD26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E0788F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21D94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3DA35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536F4C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858A8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C489B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876AE3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C0596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D72FF0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FAEC3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0DCC38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6813B5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Nickel, Total</w:t>
            </w:r>
          </w:p>
        </w:tc>
        <w:tc>
          <w:tcPr>
            <w:tcW w:w="1260" w:type="dxa"/>
            <w:tcBorders>
              <w:top w:val="nil"/>
              <w:left w:val="nil"/>
              <w:bottom w:val="single" w:sz="8" w:space="0" w:color="auto"/>
              <w:right w:val="single" w:sz="8" w:space="0" w:color="auto"/>
            </w:tcBorders>
            <w:shd w:val="clear" w:color="auto" w:fill="auto"/>
            <w:vAlign w:val="center"/>
            <w:hideMark/>
          </w:tcPr>
          <w:p w14:paraId="66CD791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3AAC84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9D17D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4CB0B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88EA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B94B0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2537F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83E46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833E2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97941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BD0B5D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E50713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0453A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Selenium, Total</w:t>
            </w:r>
          </w:p>
        </w:tc>
        <w:tc>
          <w:tcPr>
            <w:tcW w:w="1260" w:type="dxa"/>
            <w:tcBorders>
              <w:top w:val="nil"/>
              <w:left w:val="nil"/>
              <w:bottom w:val="single" w:sz="8" w:space="0" w:color="auto"/>
              <w:right w:val="single" w:sz="8" w:space="0" w:color="auto"/>
            </w:tcBorders>
            <w:shd w:val="clear" w:color="auto" w:fill="auto"/>
            <w:vAlign w:val="center"/>
            <w:hideMark/>
          </w:tcPr>
          <w:p w14:paraId="5AD7A16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57E08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F4E96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4E720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1CFA2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589031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448B44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43891E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9425F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24833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6E8DC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1D353B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F143C6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Silver, Total</w:t>
            </w:r>
          </w:p>
        </w:tc>
        <w:tc>
          <w:tcPr>
            <w:tcW w:w="1260" w:type="dxa"/>
            <w:tcBorders>
              <w:top w:val="nil"/>
              <w:left w:val="nil"/>
              <w:bottom w:val="single" w:sz="8" w:space="0" w:color="auto"/>
              <w:right w:val="single" w:sz="8" w:space="0" w:color="auto"/>
            </w:tcBorders>
            <w:shd w:val="clear" w:color="auto" w:fill="auto"/>
            <w:vAlign w:val="center"/>
            <w:hideMark/>
          </w:tcPr>
          <w:p w14:paraId="465ED53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F26CB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E5593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06474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E8E7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4F888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DA40A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92C9E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FDB45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A1525B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85437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B1DC3FF"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3404B5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Thallium, Total</w:t>
            </w:r>
          </w:p>
        </w:tc>
        <w:tc>
          <w:tcPr>
            <w:tcW w:w="1260" w:type="dxa"/>
            <w:tcBorders>
              <w:top w:val="nil"/>
              <w:left w:val="nil"/>
              <w:bottom w:val="single" w:sz="8" w:space="0" w:color="auto"/>
              <w:right w:val="single" w:sz="8" w:space="0" w:color="auto"/>
            </w:tcBorders>
            <w:shd w:val="clear" w:color="auto" w:fill="auto"/>
            <w:vAlign w:val="center"/>
            <w:hideMark/>
          </w:tcPr>
          <w:p w14:paraId="5496D54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980864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2ACCE0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A67BF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21C22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F218D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5312C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A87AC3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1E779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3784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4D2193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89A07E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FF4DAE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Zinc, Total</w:t>
            </w:r>
          </w:p>
        </w:tc>
        <w:tc>
          <w:tcPr>
            <w:tcW w:w="1260" w:type="dxa"/>
            <w:tcBorders>
              <w:top w:val="nil"/>
              <w:left w:val="nil"/>
              <w:bottom w:val="single" w:sz="8" w:space="0" w:color="auto"/>
              <w:right w:val="single" w:sz="8" w:space="0" w:color="auto"/>
            </w:tcBorders>
            <w:shd w:val="clear" w:color="auto" w:fill="auto"/>
            <w:vAlign w:val="center"/>
            <w:hideMark/>
          </w:tcPr>
          <w:p w14:paraId="6F7E1AB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3D3E02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24C2EB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A9BC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DC2FA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C22BF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C0C2A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9D619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5A52D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CCB19B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6A73B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71ED644"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82E25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Cyanide, Available </w:t>
            </w:r>
            <w:r w:rsidRPr="00522E34">
              <w:rPr>
                <w:rFonts w:ascii="Georgia" w:hAnsi="Georgia" w:cs="Calibri"/>
                <w:color w:val="000000"/>
                <w:sz w:val="20"/>
                <w:szCs w:val="20"/>
                <w:vertAlign w:val="superscript"/>
              </w:rPr>
              <w:t>6</w:t>
            </w:r>
          </w:p>
        </w:tc>
        <w:tc>
          <w:tcPr>
            <w:tcW w:w="1260" w:type="dxa"/>
            <w:tcBorders>
              <w:top w:val="nil"/>
              <w:left w:val="nil"/>
              <w:bottom w:val="single" w:sz="8" w:space="0" w:color="auto"/>
              <w:right w:val="single" w:sz="8" w:space="0" w:color="auto"/>
            </w:tcBorders>
            <w:shd w:val="clear" w:color="auto" w:fill="auto"/>
            <w:vAlign w:val="center"/>
            <w:hideMark/>
          </w:tcPr>
          <w:p w14:paraId="7D5F824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415749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625E74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72620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CC9FC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BE074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CEA04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8C3CC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A95AD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344B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05425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0EEE262" w14:textId="77777777" w:rsidTr="003210BC">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050EC76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Cyanide, Total</w:t>
            </w:r>
          </w:p>
        </w:tc>
        <w:tc>
          <w:tcPr>
            <w:tcW w:w="1260" w:type="dxa"/>
            <w:tcBorders>
              <w:top w:val="nil"/>
              <w:left w:val="nil"/>
              <w:bottom w:val="single" w:sz="4" w:space="0" w:color="auto"/>
              <w:right w:val="single" w:sz="8" w:space="0" w:color="auto"/>
            </w:tcBorders>
            <w:shd w:val="clear" w:color="auto" w:fill="auto"/>
            <w:vAlign w:val="center"/>
            <w:hideMark/>
          </w:tcPr>
          <w:p w14:paraId="2305301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19136CA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193C0B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2F8956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42CDC6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6B354B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auto"/>
            <w:vAlign w:val="center"/>
            <w:hideMark/>
          </w:tcPr>
          <w:p w14:paraId="769E63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356DB4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4CC3AD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9DE8F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3A34A6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AA2812B" w14:textId="77777777" w:rsidTr="00A536D4">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6F850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lastRenderedPageBreak/>
              <w:t>Phenols, Total</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4C4EEC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0AC95D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A27827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08C5A5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215D249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0D520F9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BFBFBF" w:themeFill="background1" w:themeFillShade="BF"/>
            <w:vAlign w:val="center"/>
            <w:hideMark/>
          </w:tcPr>
          <w:p w14:paraId="202C35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5B1C74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6DB0F1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83A6E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34B54E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976023" w:rsidRPr="00522E34" w14:paraId="35CB465B" w14:textId="77777777" w:rsidTr="00C5004F">
        <w:trPr>
          <w:trHeight w:val="331"/>
        </w:trPr>
        <w:tc>
          <w:tcPr>
            <w:tcW w:w="14390" w:type="dxa"/>
            <w:gridSpan w:val="12"/>
            <w:tcBorders>
              <w:top w:val="nil"/>
              <w:left w:val="single" w:sz="8" w:space="0" w:color="auto"/>
              <w:bottom w:val="single" w:sz="8" w:space="0" w:color="auto"/>
              <w:right w:val="single" w:sz="8" w:space="0" w:color="auto"/>
            </w:tcBorders>
            <w:shd w:val="clear" w:color="auto" w:fill="auto"/>
            <w:noWrap/>
            <w:vAlign w:val="center"/>
            <w:hideMark/>
          </w:tcPr>
          <w:p w14:paraId="3A60FCB4" w14:textId="2781C9C7" w:rsidR="00976023" w:rsidRPr="00522E34" w:rsidRDefault="00976023" w:rsidP="00522E34">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VOLATILE COMPOUNDS</w:t>
            </w:r>
          </w:p>
        </w:tc>
      </w:tr>
      <w:tr w:rsidR="003210BC" w:rsidRPr="00522E34" w14:paraId="41A3A864"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256D70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Acrolein</w:t>
            </w:r>
          </w:p>
        </w:tc>
        <w:tc>
          <w:tcPr>
            <w:tcW w:w="1260" w:type="dxa"/>
            <w:tcBorders>
              <w:top w:val="nil"/>
              <w:left w:val="nil"/>
              <w:bottom w:val="single" w:sz="8" w:space="0" w:color="auto"/>
              <w:right w:val="single" w:sz="8" w:space="0" w:color="auto"/>
            </w:tcBorders>
            <w:shd w:val="clear" w:color="auto" w:fill="auto"/>
            <w:vAlign w:val="center"/>
            <w:hideMark/>
          </w:tcPr>
          <w:p w14:paraId="68848D7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0352C6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2F67C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50DAD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8CD11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E2DEF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3546BA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8B2AE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9E2EC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AAE9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4CE83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819BF3D"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E7FD86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Acrylonitrile</w:t>
            </w:r>
          </w:p>
        </w:tc>
        <w:tc>
          <w:tcPr>
            <w:tcW w:w="1260" w:type="dxa"/>
            <w:tcBorders>
              <w:top w:val="nil"/>
              <w:left w:val="nil"/>
              <w:bottom w:val="single" w:sz="8" w:space="0" w:color="auto"/>
              <w:right w:val="single" w:sz="8" w:space="0" w:color="auto"/>
            </w:tcBorders>
            <w:shd w:val="clear" w:color="auto" w:fill="auto"/>
            <w:vAlign w:val="center"/>
            <w:hideMark/>
          </w:tcPr>
          <w:p w14:paraId="499D934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D26E20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7BB0A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D9B35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65C17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5EBDEA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4C888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C3210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7C0274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AF4D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D37FE0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EEB27EB"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ECA7FD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Benzene</w:t>
            </w:r>
          </w:p>
        </w:tc>
        <w:tc>
          <w:tcPr>
            <w:tcW w:w="1260" w:type="dxa"/>
            <w:tcBorders>
              <w:top w:val="nil"/>
              <w:left w:val="nil"/>
              <w:bottom w:val="single" w:sz="8" w:space="0" w:color="auto"/>
              <w:right w:val="single" w:sz="8" w:space="0" w:color="auto"/>
            </w:tcBorders>
            <w:shd w:val="clear" w:color="auto" w:fill="auto"/>
            <w:vAlign w:val="center"/>
            <w:hideMark/>
          </w:tcPr>
          <w:p w14:paraId="7998596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4AA20D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DBA343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71FB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ECDD9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A1811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85446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4179C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8E659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8039F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E124B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6B2247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E67153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Bromoform</w:t>
            </w:r>
          </w:p>
        </w:tc>
        <w:tc>
          <w:tcPr>
            <w:tcW w:w="1260" w:type="dxa"/>
            <w:tcBorders>
              <w:top w:val="nil"/>
              <w:left w:val="nil"/>
              <w:bottom w:val="single" w:sz="8" w:space="0" w:color="auto"/>
              <w:right w:val="single" w:sz="8" w:space="0" w:color="auto"/>
            </w:tcBorders>
            <w:shd w:val="clear" w:color="auto" w:fill="auto"/>
            <w:vAlign w:val="center"/>
            <w:hideMark/>
          </w:tcPr>
          <w:p w14:paraId="13A6F88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999A2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ABAAF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6E0B8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2273A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2BB793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D2587D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See TTHM</w:t>
            </w:r>
          </w:p>
        </w:tc>
        <w:tc>
          <w:tcPr>
            <w:tcW w:w="909" w:type="dxa"/>
            <w:tcBorders>
              <w:top w:val="nil"/>
              <w:left w:val="nil"/>
              <w:bottom w:val="single" w:sz="8" w:space="0" w:color="auto"/>
              <w:right w:val="single" w:sz="8" w:space="0" w:color="auto"/>
            </w:tcBorders>
            <w:shd w:val="clear" w:color="auto" w:fill="auto"/>
            <w:vAlign w:val="center"/>
            <w:hideMark/>
          </w:tcPr>
          <w:p w14:paraId="43D86B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0A173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E573C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997FC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7E40CB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B2E96A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Carbon Tetrachloride</w:t>
            </w:r>
          </w:p>
        </w:tc>
        <w:tc>
          <w:tcPr>
            <w:tcW w:w="1260" w:type="dxa"/>
            <w:tcBorders>
              <w:top w:val="nil"/>
              <w:left w:val="nil"/>
              <w:bottom w:val="single" w:sz="8" w:space="0" w:color="auto"/>
              <w:right w:val="single" w:sz="8" w:space="0" w:color="auto"/>
            </w:tcBorders>
            <w:shd w:val="clear" w:color="auto" w:fill="auto"/>
            <w:vAlign w:val="center"/>
            <w:hideMark/>
          </w:tcPr>
          <w:p w14:paraId="1556EDF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2F51B3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022D7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3B4986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248D4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F0B693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3CF4A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27297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136E3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1B03C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11042E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D232EE9"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2C87CB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Chlorobenzene</w:t>
            </w:r>
          </w:p>
        </w:tc>
        <w:tc>
          <w:tcPr>
            <w:tcW w:w="1260" w:type="dxa"/>
            <w:tcBorders>
              <w:top w:val="nil"/>
              <w:left w:val="nil"/>
              <w:bottom w:val="single" w:sz="8" w:space="0" w:color="auto"/>
              <w:right w:val="single" w:sz="8" w:space="0" w:color="auto"/>
            </w:tcBorders>
            <w:shd w:val="clear" w:color="auto" w:fill="auto"/>
            <w:vAlign w:val="center"/>
            <w:hideMark/>
          </w:tcPr>
          <w:p w14:paraId="3064F66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C4CE42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CD931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497E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5833FE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736B4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8BFB4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D856B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27950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012B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EEA49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087FB7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9CB9FC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Chlorodibromomethane</w:t>
            </w:r>
          </w:p>
        </w:tc>
        <w:tc>
          <w:tcPr>
            <w:tcW w:w="1260" w:type="dxa"/>
            <w:tcBorders>
              <w:top w:val="nil"/>
              <w:left w:val="nil"/>
              <w:bottom w:val="single" w:sz="8" w:space="0" w:color="auto"/>
              <w:right w:val="single" w:sz="8" w:space="0" w:color="auto"/>
            </w:tcBorders>
            <w:shd w:val="clear" w:color="auto" w:fill="auto"/>
            <w:vAlign w:val="center"/>
            <w:hideMark/>
          </w:tcPr>
          <w:p w14:paraId="23BE38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38621A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BC5EE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6A77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68668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D66CE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C00A1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See TTHM</w:t>
            </w:r>
          </w:p>
        </w:tc>
        <w:tc>
          <w:tcPr>
            <w:tcW w:w="909" w:type="dxa"/>
            <w:tcBorders>
              <w:top w:val="nil"/>
              <w:left w:val="nil"/>
              <w:bottom w:val="single" w:sz="8" w:space="0" w:color="auto"/>
              <w:right w:val="single" w:sz="8" w:space="0" w:color="auto"/>
            </w:tcBorders>
            <w:shd w:val="clear" w:color="auto" w:fill="auto"/>
            <w:vAlign w:val="center"/>
            <w:hideMark/>
          </w:tcPr>
          <w:p w14:paraId="4F3E20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D776D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9BB2D3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CC304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8624D53"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BC634B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Chloroethane</w:t>
            </w:r>
          </w:p>
        </w:tc>
        <w:tc>
          <w:tcPr>
            <w:tcW w:w="1260" w:type="dxa"/>
            <w:tcBorders>
              <w:top w:val="nil"/>
              <w:left w:val="nil"/>
              <w:bottom w:val="single" w:sz="8" w:space="0" w:color="auto"/>
              <w:right w:val="single" w:sz="8" w:space="0" w:color="auto"/>
            </w:tcBorders>
            <w:shd w:val="clear" w:color="auto" w:fill="auto"/>
            <w:vAlign w:val="center"/>
            <w:hideMark/>
          </w:tcPr>
          <w:p w14:paraId="0DE1CE7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ABB621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1AF97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85B8B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021B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AD9DAE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2AEA6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13688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423E2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FB51E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26C1B5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E844F30" w14:textId="77777777" w:rsidTr="00A536D4">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E3D25C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2-Chloroethylvinyl Ether</w:t>
            </w:r>
          </w:p>
        </w:tc>
        <w:tc>
          <w:tcPr>
            <w:tcW w:w="1260" w:type="dxa"/>
            <w:tcBorders>
              <w:top w:val="nil"/>
              <w:left w:val="nil"/>
              <w:bottom w:val="single" w:sz="8" w:space="0" w:color="auto"/>
              <w:right w:val="single" w:sz="8" w:space="0" w:color="auto"/>
            </w:tcBorders>
            <w:shd w:val="clear" w:color="auto" w:fill="auto"/>
            <w:vAlign w:val="center"/>
            <w:hideMark/>
          </w:tcPr>
          <w:p w14:paraId="5ADECE6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0A05AF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2CDCB7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0418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1F94A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A9636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FC19E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1E021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E5F59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AF146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52F31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3C2803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4DEBEF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Chloroform</w:t>
            </w:r>
          </w:p>
        </w:tc>
        <w:tc>
          <w:tcPr>
            <w:tcW w:w="1260" w:type="dxa"/>
            <w:tcBorders>
              <w:top w:val="nil"/>
              <w:left w:val="nil"/>
              <w:bottom w:val="single" w:sz="8" w:space="0" w:color="auto"/>
              <w:right w:val="single" w:sz="8" w:space="0" w:color="auto"/>
            </w:tcBorders>
            <w:shd w:val="clear" w:color="auto" w:fill="auto"/>
            <w:vAlign w:val="center"/>
            <w:hideMark/>
          </w:tcPr>
          <w:p w14:paraId="30505A4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5A516A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9623CC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C3C9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289A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2CB0E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2FAC6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See TTHM</w:t>
            </w:r>
          </w:p>
        </w:tc>
        <w:tc>
          <w:tcPr>
            <w:tcW w:w="909" w:type="dxa"/>
            <w:tcBorders>
              <w:top w:val="nil"/>
              <w:left w:val="nil"/>
              <w:bottom w:val="single" w:sz="8" w:space="0" w:color="auto"/>
              <w:right w:val="single" w:sz="8" w:space="0" w:color="auto"/>
            </w:tcBorders>
            <w:shd w:val="clear" w:color="auto" w:fill="auto"/>
            <w:vAlign w:val="center"/>
            <w:hideMark/>
          </w:tcPr>
          <w:p w14:paraId="499F6B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3E295A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692DC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B0F447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8D1E7F1"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7BDA8E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Dichlorobromomethane</w:t>
            </w:r>
          </w:p>
        </w:tc>
        <w:tc>
          <w:tcPr>
            <w:tcW w:w="1260" w:type="dxa"/>
            <w:tcBorders>
              <w:top w:val="nil"/>
              <w:left w:val="nil"/>
              <w:bottom w:val="single" w:sz="8" w:space="0" w:color="auto"/>
              <w:right w:val="single" w:sz="8" w:space="0" w:color="auto"/>
            </w:tcBorders>
            <w:shd w:val="clear" w:color="auto" w:fill="auto"/>
            <w:vAlign w:val="center"/>
            <w:hideMark/>
          </w:tcPr>
          <w:p w14:paraId="6205877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92B19D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58AB0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B28F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12F51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F469E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34D721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See TTHM</w:t>
            </w:r>
          </w:p>
        </w:tc>
        <w:tc>
          <w:tcPr>
            <w:tcW w:w="909" w:type="dxa"/>
            <w:tcBorders>
              <w:top w:val="nil"/>
              <w:left w:val="nil"/>
              <w:bottom w:val="single" w:sz="8" w:space="0" w:color="auto"/>
              <w:right w:val="single" w:sz="8" w:space="0" w:color="auto"/>
            </w:tcBorders>
            <w:shd w:val="clear" w:color="auto" w:fill="auto"/>
            <w:vAlign w:val="center"/>
            <w:hideMark/>
          </w:tcPr>
          <w:p w14:paraId="3D1F196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D1E429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CEE2B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802A7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A83E4F7"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7BBCB4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1,1-Dichloroethane</w:t>
            </w:r>
          </w:p>
        </w:tc>
        <w:tc>
          <w:tcPr>
            <w:tcW w:w="1260" w:type="dxa"/>
            <w:tcBorders>
              <w:top w:val="nil"/>
              <w:left w:val="nil"/>
              <w:bottom w:val="single" w:sz="8" w:space="0" w:color="auto"/>
              <w:right w:val="single" w:sz="8" w:space="0" w:color="auto"/>
            </w:tcBorders>
            <w:shd w:val="clear" w:color="auto" w:fill="auto"/>
            <w:vAlign w:val="center"/>
            <w:hideMark/>
          </w:tcPr>
          <w:p w14:paraId="2A738FD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E61BB1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65249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DCB40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97D7C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E1D14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CA0F9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6845B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EC214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6973E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353A2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DA8C1DA"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0F3934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1,2-Dichloroethane</w:t>
            </w:r>
          </w:p>
        </w:tc>
        <w:tc>
          <w:tcPr>
            <w:tcW w:w="1260" w:type="dxa"/>
            <w:tcBorders>
              <w:top w:val="nil"/>
              <w:left w:val="nil"/>
              <w:bottom w:val="single" w:sz="8" w:space="0" w:color="auto"/>
              <w:right w:val="single" w:sz="8" w:space="0" w:color="auto"/>
            </w:tcBorders>
            <w:shd w:val="clear" w:color="auto" w:fill="auto"/>
            <w:vAlign w:val="center"/>
            <w:hideMark/>
          </w:tcPr>
          <w:p w14:paraId="3B66B3F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E12A6A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C9131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2623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38FA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000C11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7FCE77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C47FA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07208F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1CF1F1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1E949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F23A91E"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E2189C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1,1-Dichloroethylene</w:t>
            </w:r>
          </w:p>
        </w:tc>
        <w:tc>
          <w:tcPr>
            <w:tcW w:w="1260" w:type="dxa"/>
            <w:tcBorders>
              <w:top w:val="nil"/>
              <w:left w:val="nil"/>
              <w:bottom w:val="single" w:sz="8" w:space="0" w:color="auto"/>
              <w:right w:val="single" w:sz="8" w:space="0" w:color="auto"/>
            </w:tcBorders>
            <w:shd w:val="clear" w:color="auto" w:fill="auto"/>
            <w:vAlign w:val="center"/>
            <w:hideMark/>
          </w:tcPr>
          <w:p w14:paraId="07AEAED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376665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041EC1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0AA3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2EE5A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52D077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B844B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D46D8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1F027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53A2C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3C59C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F60587C"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61BA14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1,2-Dichloropropane</w:t>
            </w:r>
          </w:p>
        </w:tc>
        <w:tc>
          <w:tcPr>
            <w:tcW w:w="1260" w:type="dxa"/>
            <w:tcBorders>
              <w:top w:val="nil"/>
              <w:left w:val="nil"/>
              <w:bottom w:val="single" w:sz="8" w:space="0" w:color="auto"/>
              <w:right w:val="single" w:sz="8" w:space="0" w:color="auto"/>
            </w:tcBorders>
            <w:shd w:val="clear" w:color="auto" w:fill="auto"/>
            <w:vAlign w:val="center"/>
            <w:hideMark/>
          </w:tcPr>
          <w:p w14:paraId="4D067E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D2EE0D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A738B3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DB190C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00C18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B15E50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3E92C2C" w14:textId="77777777" w:rsidR="00522E34" w:rsidRDefault="00522E34" w:rsidP="00522E34">
            <w:pPr>
              <w:widowControl/>
              <w:autoSpaceDE/>
              <w:autoSpaceDN/>
              <w:adjustRightInd/>
              <w:rPr>
                <w:rFonts w:ascii="Georgia" w:hAnsi="Georgia" w:cs="Calibri"/>
                <w:color w:val="000000"/>
                <w:sz w:val="21"/>
                <w:szCs w:val="21"/>
              </w:rPr>
            </w:pPr>
          </w:p>
          <w:p w14:paraId="01FF6222" w14:textId="06A71BFB" w:rsidR="006B7822" w:rsidRPr="00522E34" w:rsidRDefault="006B7822" w:rsidP="00522E34">
            <w:pPr>
              <w:widowControl/>
              <w:autoSpaceDE/>
              <w:autoSpaceDN/>
              <w:adjustRightInd/>
              <w:rPr>
                <w:rFonts w:ascii="Georgia" w:hAnsi="Georgia" w:cs="Calibri"/>
                <w:color w:val="000000"/>
                <w:sz w:val="21"/>
                <w:szCs w:val="21"/>
              </w:rPr>
            </w:pPr>
          </w:p>
        </w:tc>
        <w:tc>
          <w:tcPr>
            <w:tcW w:w="909" w:type="dxa"/>
            <w:tcBorders>
              <w:top w:val="nil"/>
              <w:left w:val="nil"/>
              <w:bottom w:val="single" w:sz="8" w:space="0" w:color="auto"/>
              <w:right w:val="single" w:sz="8" w:space="0" w:color="auto"/>
            </w:tcBorders>
            <w:shd w:val="clear" w:color="auto" w:fill="auto"/>
            <w:vAlign w:val="center"/>
            <w:hideMark/>
          </w:tcPr>
          <w:p w14:paraId="3D6475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1EDAD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61E7D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AAF3A6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573852D"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E2F699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1,3-Dichloropropylene</w:t>
            </w:r>
          </w:p>
        </w:tc>
        <w:tc>
          <w:tcPr>
            <w:tcW w:w="1260" w:type="dxa"/>
            <w:tcBorders>
              <w:top w:val="nil"/>
              <w:left w:val="nil"/>
              <w:bottom w:val="single" w:sz="8" w:space="0" w:color="auto"/>
              <w:right w:val="single" w:sz="8" w:space="0" w:color="auto"/>
            </w:tcBorders>
            <w:shd w:val="clear" w:color="auto" w:fill="auto"/>
            <w:vAlign w:val="center"/>
            <w:hideMark/>
          </w:tcPr>
          <w:p w14:paraId="1BF25F7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C45D02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D4FDD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BEAEC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E7851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8E689F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F47FC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7A551E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C441A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BE7B2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587CA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F7D12BE"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BC9017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Ethyl benzene</w:t>
            </w:r>
          </w:p>
        </w:tc>
        <w:tc>
          <w:tcPr>
            <w:tcW w:w="1260" w:type="dxa"/>
            <w:tcBorders>
              <w:top w:val="nil"/>
              <w:left w:val="nil"/>
              <w:bottom w:val="single" w:sz="8" w:space="0" w:color="auto"/>
              <w:right w:val="single" w:sz="8" w:space="0" w:color="auto"/>
            </w:tcBorders>
            <w:shd w:val="clear" w:color="auto" w:fill="auto"/>
            <w:vAlign w:val="center"/>
            <w:hideMark/>
          </w:tcPr>
          <w:p w14:paraId="1949FE4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ACF81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4B614F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8504C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B94EB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B25FA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AF966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CD97F7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EFBC51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C584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37C380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0DF5945"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C44EC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Methyl Bromide</w:t>
            </w:r>
          </w:p>
        </w:tc>
        <w:tc>
          <w:tcPr>
            <w:tcW w:w="1260" w:type="dxa"/>
            <w:tcBorders>
              <w:top w:val="nil"/>
              <w:left w:val="nil"/>
              <w:bottom w:val="single" w:sz="8" w:space="0" w:color="auto"/>
              <w:right w:val="single" w:sz="8" w:space="0" w:color="auto"/>
            </w:tcBorders>
            <w:shd w:val="clear" w:color="auto" w:fill="auto"/>
            <w:vAlign w:val="center"/>
            <w:hideMark/>
          </w:tcPr>
          <w:p w14:paraId="4B2FC10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20E28A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43A5E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E3886E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99B2D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11FC2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A6EDA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9CE717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FE51DF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3BB0D8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A03DA6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FE3CAE4"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370857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Methyl Chloride</w:t>
            </w:r>
          </w:p>
        </w:tc>
        <w:tc>
          <w:tcPr>
            <w:tcW w:w="1260" w:type="dxa"/>
            <w:tcBorders>
              <w:top w:val="nil"/>
              <w:left w:val="nil"/>
              <w:bottom w:val="single" w:sz="8" w:space="0" w:color="auto"/>
              <w:right w:val="single" w:sz="8" w:space="0" w:color="auto"/>
            </w:tcBorders>
            <w:shd w:val="clear" w:color="auto" w:fill="auto"/>
            <w:vAlign w:val="center"/>
            <w:hideMark/>
          </w:tcPr>
          <w:p w14:paraId="2EBCA7B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67B7CB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A6B37E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E4CEC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828BB5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DA81AF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51FB3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C45588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B62AC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7158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E6E7DF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9262DD4"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0EB7C5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Methylene Chloride</w:t>
            </w:r>
          </w:p>
        </w:tc>
        <w:tc>
          <w:tcPr>
            <w:tcW w:w="1260" w:type="dxa"/>
            <w:tcBorders>
              <w:top w:val="nil"/>
              <w:left w:val="nil"/>
              <w:bottom w:val="single" w:sz="8" w:space="0" w:color="auto"/>
              <w:right w:val="single" w:sz="8" w:space="0" w:color="auto"/>
            </w:tcBorders>
            <w:shd w:val="clear" w:color="auto" w:fill="auto"/>
            <w:vAlign w:val="center"/>
            <w:hideMark/>
          </w:tcPr>
          <w:p w14:paraId="450D3A6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786F28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F135F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5450EF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55B1D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37EEB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720953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809099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DC2B3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6A9C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20807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7EE247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8B8E01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1,1,2,2-Tetra-chloroethane</w:t>
            </w:r>
          </w:p>
        </w:tc>
        <w:tc>
          <w:tcPr>
            <w:tcW w:w="1260" w:type="dxa"/>
            <w:tcBorders>
              <w:top w:val="nil"/>
              <w:left w:val="nil"/>
              <w:bottom w:val="single" w:sz="8" w:space="0" w:color="auto"/>
              <w:right w:val="single" w:sz="8" w:space="0" w:color="auto"/>
            </w:tcBorders>
            <w:shd w:val="clear" w:color="auto" w:fill="auto"/>
            <w:vAlign w:val="center"/>
            <w:hideMark/>
          </w:tcPr>
          <w:p w14:paraId="277A273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43FB77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B6EDA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6C515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1D765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F5FFB6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03CCA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7327F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757DE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0531E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F58AC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93F3B9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5F9972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Tetrachloroethylene</w:t>
            </w:r>
          </w:p>
        </w:tc>
        <w:tc>
          <w:tcPr>
            <w:tcW w:w="1260" w:type="dxa"/>
            <w:tcBorders>
              <w:top w:val="nil"/>
              <w:left w:val="nil"/>
              <w:bottom w:val="single" w:sz="8" w:space="0" w:color="auto"/>
              <w:right w:val="single" w:sz="8" w:space="0" w:color="auto"/>
            </w:tcBorders>
            <w:shd w:val="clear" w:color="auto" w:fill="auto"/>
            <w:vAlign w:val="center"/>
            <w:hideMark/>
          </w:tcPr>
          <w:p w14:paraId="1328E70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3329C1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79A84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DCBD02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EFD9D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28FDA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3BDE7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7547D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F4F9F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CB0F5D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BD36E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BD09257"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9DDBEF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Toluene</w:t>
            </w:r>
          </w:p>
        </w:tc>
        <w:tc>
          <w:tcPr>
            <w:tcW w:w="1260" w:type="dxa"/>
            <w:tcBorders>
              <w:top w:val="nil"/>
              <w:left w:val="nil"/>
              <w:bottom w:val="single" w:sz="8" w:space="0" w:color="auto"/>
              <w:right w:val="single" w:sz="8" w:space="0" w:color="auto"/>
            </w:tcBorders>
            <w:shd w:val="clear" w:color="auto" w:fill="auto"/>
            <w:vAlign w:val="center"/>
            <w:hideMark/>
          </w:tcPr>
          <w:p w14:paraId="2AF4AD0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9FADF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3E1488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A72E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CB70E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5A5A2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E5B40D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DD344C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D0199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67A0F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F982B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A54E954"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B8B158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1,2-Trans-Dichloroethylene</w:t>
            </w:r>
          </w:p>
        </w:tc>
        <w:tc>
          <w:tcPr>
            <w:tcW w:w="1260" w:type="dxa"/>
            <w:tcBorders>
              <w:top w:val="nil"/>
              <w:left w:val="nil"/>
              <w:bottom w:val="single" w:sz="8" w:space="0" w:color="auto"/>
              <w:right w:val="single" w:sz="8" w:space="0" w:color="auto"/>
            </w:tcBorders>
            <w:shd w:val="clear" w:color="auto" w:fill="auto"/>
            <w:vAlign w:val="center"/>
            <w:hideMark/>
          </w:tcPr>
          <w:p w14:paraId="71C5DB0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E7130A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7635F3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A497D5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059D50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14D913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7C966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47466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09193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BD7D9A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2C6A9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5A75B1D"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6882E6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1,1,1-Trichloroethane</w:t>
            </w:r>
          </w:p>
        </w:tc>
        <w:tc>
          <w:tcPr>
            <w:tcW w:w="1260" w:type="dxa"/>
            <w:tcBorders>
              <w:top w:val="nil"/>
              <w:left w:val="nil"/>
              <w:bottom w:val="single" w:sz="8" w:space="0" w:color="auto"/>
              <w:right w:val="single" w:sz="8" w:space="0" w:color="auto"/>
            </w:tcBorders>
            <w:shd w:val="clear" w:color="auto" w:fill="auto"/>
            <w:vAlign w:val="center"/>
            <w:hideMark/>
          </w:tcPr>
          <w:p w14:paraId="51682A9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43787A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15CCB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0AA8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3ECB06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A3710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D712B8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9A0C1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72565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0BC12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A10E8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C567097"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05F48C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1,1,2-Trichloroethane</w:t>
            </w:r>
          </w:p>
        </w:tc>
        <w:tc>
          <w:tcPr>
            <w:tcW w:w="1260" w:type="dxa"/>
            <w:tcBorders>
              <w:top w:val="nil"/>
              <w:left w:val="nil"/>
              <w:bottom w:val="single" w:sz="8" w:space="0" w:color="auto"/>
              <w:right w:val="single" w:sz="8" w:space="0" w:color="auto"/>
            </w:tcBorders>
            <w:shd w:val="clear" w:color="auto" w:fill="auto"/>
            <w:vAlign w:val="center"/>
            <w:hideMark/>
          </w:tcPr>
          <w:p w14:paraId="327864B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FBDB46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BBF86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D99979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59DA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A24B9E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DFD09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F68BFC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09253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89EA6D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97298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D0A095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B2A46B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Trichloroethylene</w:t>
            </w:r>
          </w:p>
        </w:tc>
        <w:tc>
          <w:tcPr>
            <w:tcW w:w="1260" w:type="dxa"/>
            <w:tcBorders>
              <w:top w:val="nil"/>
              <w:left w:val="nil"/>
              <w:bottom w:val="single" w:sz="8" w:space="0" w:color="auto"/>
              <w:right w:val="single" w:sz="8" w:space="0" w:color="auto"/>
            </w:tcBorders>
            <w:shd w:val="clear" w:color="auto" w:fill="auto"/>
            <w:vAlign w:val="center"/>
            <w:hideMark/>
          </w:tcPr>
          <w:p w14:paraId="1FE7CFF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B222FB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98E4CE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3296C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21F2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C6C8D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B793D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52F86C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B51977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2CAC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0D2AB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73F5BD1" w14:textId="77777777" w:rsidTr="003210BC">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75163A0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Vinyl Chloride</w:t>
            </w:r>
          </w:p>
        </w:tc>
        <w:tc>
          <w:tcPr>
            <w:tcW w:w="1260" w:type="dxa"/>
            <w:tcBorders>
              <w:top w:val="nil"/>
              <w:left w:val="nil"/>
              <w:bottom w:val="single" w:sz="4" w:space="0" w:color="auto"/>
              <w:right w:val="single" w:sz="8" w:space="0" w:color="auto"/>
            </w:tcBorders>
            <w:shd w:val="clear" w:color="auto" w:fill="auto"/>
            <w:vAlign w:val="center"/>
            <w:hideMark/>
          </w:tcPr>
          <w:p w14:paraId="70BC426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014CE37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7DBEB83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18AE4FC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23862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78346C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auto"/>
            <w:vAlign w:val="center"/>
            <w:hideMark/>
          </w:tcPr>
          <w:p w14:paraId="0E3E01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7BD086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09B66C4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366443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3F7499D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976023" w:rsidRPr="00522E34" w14:paraId="32DB62BB" w14:textId="77777777" w:rsidTr="00884441">
        <w:trPr>
          <w:trHeight w:val="331"/>
        </w:trPr>
        <w:tc>
          <w:tcPr>
            <w:tcW w:w="14390" w:type="dxa"/>
            <w:gridSpan w:val="12"/>
            <w:tcBorders>
              <w:top w:val="single" w:sz="4" w:space="0" w:color="auto"/>
              <w:left w:val="single" w:sz="8" w:space="0" w:color="auto"/>
              <w:bottom w:val="single" w:sz="8" w:space="0" w:color="auto"/>
              <w:right w:val="single" w:sz="8" w:space="0" w:color="auto"/>
            </w:tcBorders>
            <w:shd w:val="clear" w:color="auto" w:fill="auto"/>
            <w:vAlign w:val="center"/>
            <w:hideMark/>
          </w:tcPr>
          <w:p w14:paraId="1E7139F1" w14:textId="27F9C068" w:rsidR="00976023" w:rsidRPr="00522E34" w:rsidRDefault="00976023" w:rsidP="00976023">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ACID COMPOUNDS</w:t>
            </w:r>
          </w:p>
          <w:p w14:paraId="1D5722B6" w14:textId="226E484B" w:rsidR="00976023" w:rsidRPr="00522E34" w:rsidRDefault="00976023" w:rsidP="00522E34">
            <w:pPr>
              <w:widowControl/>
              <w:autoSpaceDE/>
              <w:autoSpaceDN/>
              <w:adjustRightInd/>
              <w:rPr>
                <w:rFonts w:ascii="Georgia" w:hAnsi="Georgia" w:cs="Calibri"/>
                <w:b/>
                <w:bCs/>
                <w:color w:val="000000"/>
                <w:sz w:val="20"/>
                <w:szCs w:val="20"/>
              </w:rPr>
            </w:pPr>
          </w:p>
        </w:tc>
      </w:tr>
      <w:tr w:rsidR="003210BC" w:rsidRPr="00522E34" w14:paraId="018BCAE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56765C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2-Chlorophenol</w:t>
            </w:r>
          </w:p>
        </w:tc>
        <w:tc>
          <w:tcPr>
            <w:tcW w:w="1260" w:type="dxa"/>
            <w:tcBorders>
              <w:top w:val="nil"/>
              <w:left w:val="nil"/>
              <w:bottom w:val="single" w:sz="8" w:space="0" w:color="auto"/>
              <w:right w:val="single" w:sz="8" w:space="0" w:color="auto"/>
            </w:tcBorders>
            <w:shd w:val="clear" w:color="auto" w:fill="auto"/>
            <w:vAlign w:val="center"/>
            <w:hideMark/>
          </w:tcPr>
          <w:p w14:paraId="0AB7F52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E43E68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EFA6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DCCC3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38151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31863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9A7EA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9CFBD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1B617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1AD5A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2722F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E2C90FC" w14:textId="77777777" w:rsidTr="00BA1127">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6AF39DD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2,4-Dichlorophenol</w:t>
            </w:r>
          </w:p>
        </w:tc>
        <w:tc>
          <w:tcPr>
            <w:tcW w:w="1260" w:type="dxa"/>
            <w:tcBorders>
              <w:top w:val="nil"/>
              <w:left w:val="nil"/>
              <w:bottom w:val="single" w:sz="4" w:space="0" w:color="auto"/>
              <w:right w:val="single" w:sz="8" w:space="0" w:color="auto"/>
            </w:tcBorders>
            <w:shd w:val="clear" w:color="auto" w:fill="auto"/>
            <w:vAlign w:val="center"/>
            <w:hideMark/>
          </w:tcPr>
          <w:p w14:paraId="1EFA209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7CC1E33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3536164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700D0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53FEF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30D0D3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14:paraId="564A25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759343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2D8B72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59AE58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108D0C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CFAACBC" w14:textId="77777777" w:rsidTr="00BA1127">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EC2CD3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2,4-Dimethylphenol</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7248981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600938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F27CF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755208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7124EC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4465A4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BFBFBF" w:themeFill="background1" w:themeFillShade="BF"/>
            <w:vAlign w:val="center"/>
            <w:hideMark/>
          </w:tcPr>
          <w:p w14:paraId="0A6D4B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1DF1EA5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64B6AE4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4F4851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245F09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C0F258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7C1A35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4,6-Dinitro-o-Cresol</w:t>
            </w:r>
          </w:p>
        </w:tc>
        <w:tc>
          <w:tcPr>
            <w:tcW w:w="1260" w:type="dxa"/>
            <w:tcBorders>
              <w:top w:val="nil"/>
              <w:left w:val="nil"/>
              <w:bottom w:val="single" w:sz="8" w:space="0" w:color="auto"/>
              <w:right w:val="single" w:sz="8" w:space="0" w:color="auto"/>
            </w:tcBorders>
            <w:shd w:val="clear" w:color="auto" w:fill="auto"/>
            <w:vAlign w:val="center"/>
            <w:hideMark/>
          </w:tcPr>
          <w:p w14:paraId="0AA3B14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4D38EA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314BB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D78F32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41499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5594E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E34DC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D0823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C39783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3C5C9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5C8311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7EB0A2E"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C1F896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2,4-Dinitrophenol</w:t>
            </w:r>
          </w:p>
        </w:tc>
        <w:tc>
          <w:tcPr>
            <w:tcW w:w="1260" w:type="dxa"/>
            <w:tcBorders>
              <w:top w:val="nil"/>
              <w:left w:val="nil"/>
              <w:bottom w:val="single" w:sz="8" w:space="0" w:color="auto"/>
              <w:right w:val="single" w:sz="8" w:space="0" w:color="auto"/>
            </w:tcBorders>
            <w:shd w:val="clear" w:color="auto" w:fill="auto"/>
            <w:vAlign w:val="center"/>
            <w:hideMark/>
          </w:tcPr>
          <w:p w14:paraId="00E71AD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CFDB5E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C38F65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4EC0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38A2D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FCCB1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AC37F8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90139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F0A0E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FC8C55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4464C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D61E2F5"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EF274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2-Nitrophenol</w:t>
            </w:r>
          </w:p>
        </w:tc>
        <w:tc>
          <w:tcPr>
            <w:tcW w:w="1260" w:type="dxa"/>
            <w:tcBorders>
              <w:top w:val="nil"/>
              <w:left w:val="nil"/>
              <w:bottom w:val="single" w:sz="8" w:space="0" w:color="auto"/>
              <w:right w:val="single" w:sz="8" w:space="0" w:color="auto"/>
            </w:tcBorders>
            <w:shd w:val="clear" w:color="auto" w:fill="auto"/>
            <w:vAlign w:val="center"/>
            <w:hideMark/>
          </w:tcPr>
          <w:p w14:paraId="666B707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2C77B7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9D99C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4DA4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BE68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8C48E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7ADB3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DC88B8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19D7F5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22B7A3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8FC2D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28CC261"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F4CB13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4-Nitrophenol</w:t>
            </w:r>
          </w:p>
        </w:tc>
        <w:tc>
          <w:tcPr>
            <w:tcW w:w="1260" w:type="dxa"/>
            <w:tcBorders>
              <w:top w:val="nil"/>
              <w:left w:val="nil"/>
              <w:bottom w:val="single" w:sz="8" w:space="0" w:color="auto"/>
              <w:right w:val="single" w:sz="8" w:space="0" w:color="auto"/>
            </w:tcBorders>
            <w:shd w:val="clear" w:color="auto" w:fill="auto"/>
            <w:vAlign w:val="center"/>
            <w:hideMark/>
          </w:tcPr>
          <w:p w14:paraId="1C38B73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D8D5E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93B9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5317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3B55A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F5EC8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24E3A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E1EB95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BBA23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EF052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48FFA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0CA5282"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D09C91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P-Chloro-m-Cresol</w:t>
            </w:r>
          </w:p>
        </w:tc>
        <w:tc>
          <w:tcPr>
            <w:tcW w:w="1260" w:type="dxa"/>
            <w:tcBorders>
              <w:top w:val="nil"/>
              <w:left w:val="nil"/>
              <w:bottom w:val="single" w:sz="8" w:space="0" w:color="auto"/>
              <w:right w:val="single" w:sz="8" w:space="0" w:color="auto"/>
            </w:tcBorders>
            <w:shd w:val="clear" w:color="auto" w:fill="auto"/>
            <w:vAlign w:val="center"/>
            <w:hideMark/>
          </w:tcPr>
          <w:p w14:paraId="4B739C7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D4674C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2FA86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14388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2C888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2298C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F1199E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14915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BC78B3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3421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803B1D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78BD74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CCC112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Pentachlorophenol</w:t>
            </w:r>
          </w:p>
        </w:tc>
        <w:tc>
          <w:tcPr>
            <w:tcW w:w="1260" w:type="dxa"/>
            <w:tcBorders>
              <w:top w:val="nil"/>
              <w:left w:val="nil"/>
              <w:bottom w:val="single" w:sz="8" w:space="0" w:color="auto"/>
              <w:right w:val="single" w:sz="8" w:space="0" w:color="auto"/>
            </w:tcBorders>
            <w:shd w:val="clear" w:color="auto" w:fill="auto"/>
            <w:vAlign w:val="center"/>
            <w:hideMark/>
          </w:tcPr>
          <w:p w14:paraId="2BB9F8E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88E8E9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FFFD9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53D07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16697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7C144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C6155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D0AAF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E0407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A280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42EEEC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9F3C01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ACFCB5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Phenol</w:t>
            </w:r>
          </w:p>
        </w:tc>
        <w:tc>
          <w:tcPr>
            <w:tcW w:w="1260" w:type="dxa"/>
            <w:tcBorders>
              <w:top w:val="nil"/>
              <w:left w:val="nil"/>
              <w:bottom w:val="single" w:sz="8" w:space="0" w:color="auto"/>
              <w:right w:val="single" w:sz="8" w:space="0" w:color="auto"/>
            </w:tcBorders>
            <w:shd w:val="clear" w:color="auto" w:fill="auto"/>
            <w:vAlign w:val="center"/>
            <w:hideMark/>
          </w:tcPr>
          <w:p w14:paraId="00B79F3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F63008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41914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3B85C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872F3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42A46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4DFF6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EEDDCE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64087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4A95C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05A79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E79CE0D"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71E4E1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2,4,6-Trichlorophenol</w:t>
            </w:r>
          </w:p>
        </w:tc>
        <w:tc>
          <w:tcPr>
            <w:tcW w:w="1260" w:type="dxa"/>
            <w:tcBorders>
              <w:top w:val="nil"/>
              <w:left w:val="nil"/>
              <w:bottom w:val="single" w:sz="8" w:space="0" w:color="auto"/>
              <w:right w:val="single" w:sz="8" w:space="0" w:color="auto"/>
            </w:tcBorders>
            <w:shd w:val="clear" w:color="auto" w:fill="auto"/>
            <w:vAlign w:val="center"/>
            <w:hideMark/>
          </w:tcPr>
          <w:p w14:paraId="60A6804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E93049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9232F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DE5EA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EE21D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392F3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78E5F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BE6CE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07E1D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36187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35567B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976023" w:rsidRPr="00522E34" w14:paraId="4C365C92" w14:textId="77777777" w:rsidTr="008109FE">
        <w:trPr>
          <w:trHeight w:val="331"/>
        </w:trPr>
        <w:tc>
          <w:tcPr>
            <w:tcW w:w="14390" w:type="dxa"/>
            <w:gridSpan w:val="12"/>
            <w:tcBorders>
              <w:top w:val="nil"/>
              <w:left w:val="single" w:sz="8" w:space="0" w:color="auto"/>
              <w:bottom w:val="single" w:sz="8" w:space="0" w:color="auto"/>
              <w:right w:val="single" w:sz="8" w:space="0" w:color="auto"/>
            </w:tcBorders>
            <w:shd w:val="clear" w:color="auto" w:fill="auto"/>
            <w:noWrap/>
            <w:vAlign w:val="center"/>
            <w:hideMark/>
          </w:tcPr>
          <w:p w14:paraId="00440311" w14:textId="3876F31F" w:rsidR="00976023" w:rsidRPr="00522E34" w:rsidRDefault="00976023" w:rsidP="00976023">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BASE/NEUTRAL COMPOUNDS </w:t>
            </w:r>
          </w:p>
        </w:tc>
      </w:tr>
      <w:tr w:rsidR="003210BC" w:rsidRPr="00522E34" w14:paraId="5B04CBB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C8A2C2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Acenaphthene</w:t>
            </w:r>
          </w:p>
        </w:tc>
        <w:tc>
          <w:tcPr>
            <w:tcW w:w="1260" w:type="dxa"/>
            <w:tcBorders>
              <w:top w:val="nil"/>
              <w:left w:val="nil"/>
              <w:bottom w:val="single" w:sz="8" w:space="0" w:color="auto"/>
              <w:right w:val="single" w:sz="8" w:space="0" w:color="auto"/>
            </w:tcBorders>
            <w:shd w:val="clear" w:color="auto" w:fill="auto"/>
            <w:vAlign w:val="center"/>
            <w:hideMark/>
          </w:tcPr>
          <w:p w14:paraId="3BCB9CB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D490C0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601F3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0999E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055019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82B5D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29E33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A1C970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5DA2B0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DB081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77192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193141D"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207E7F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Acenaphthylene</w:t>
            </w:r>
          </w:p>
        </w:tc>
        <w:tc>
          <w:tcPr>
            <w:tcW w:w="1260" w:type="dxa"/>
            <w:tcBorders>
              <w:top w:val="nil"/>
              <w:left w:val="nil"/>
              <w:bottom w:val="single" w:sz="8" w:space="0" w:color="auto"/>
              <w:right w:val="single" w:sz="8" w:space="0" w:color="auto"/>
            </w:tcBorders>
            <w:shd w:val="clear" w:color="auto" w:fill="auto"/>
            <w:vAlign w:val="center"/>
            <w:hideMark/>
          </w:tcPr>
          <w:p w14:paraId="645A1F2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06A1F1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23896B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FADB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5D6A6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6C1F0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93C21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2D56C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0A6835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0A05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E7109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B1E4572"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277470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Anthracene</w:t>
            </w:r>
          </w:p>
        </w:tc>
        <w:tc>
          <w:tcPr>
            <w:tcW w:w="1260" w:type="dxa"/>
            <w:tcBorders>
              <w:top w:val="nil"/>
              <w:left w:val="nil"/>
              <w:bottom w:val="single" w:sz="8" w:space="0" w:color="auto"/>
              <w:right w:val="single" w:sz="8" w:space="0" w:color="auto"/>
            </w:tcBorders>
            <w:shd w:val="clear" w:color="auto" w:fill="auto"/>
            <w:vAlign w:val="center"/>
            <w:hideMark/>
          </w:tcPr>
          <w:p w14:paraId="34EC644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BCFFED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570B0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2EE7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83498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8A7C9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7F8AB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9E5D8B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1B784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50C61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DCBB6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FCAF541"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35B289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Benzidine</w:t>
            </w:r>
          </w:p>
        </w:tc>
        <w:tc>
          <w:tcPr>
            <w:tcW w:w="1260" w:type="dxa"/>
            <w:tcBorders>
              <w:top w:val="nil"/>
              <w:left w:val="nil"/>
              <w:bottom w:val="single" w:sz="8" w:space="0" w:color="auto"/>
              <w:right w:val="single" w:sz="8" w:space="0" w:color="auto"/>
            </w:tcBorders>
            <w:shd w:val="clear" w:color="auto" w:fill="auto"/>
            <w:vAlign w:val="center"/>
            <w:hideMark/>
          </w:tcPr>
          <w:p w14:paraId="5B3009C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CF425F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60FBD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AA97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782603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FB1F4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9016A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660617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A87AA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96B2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D3831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FCE6D7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82FC67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Benzo(a)Anthracene</w:t>
            </w:r>
          </w:p>
        </w:tc>
        <w:tc>
          <w:tcPr>
            <w:tcW w:w="1260" w:type="dxa"/>
            <w:tcBorders>
              <w:top w:val="nil"/>
              <w:left w:val="nil"/>
              <w:bottom w:val="single" w:sz="8" w:space="0" w:color="auto"/>
              <w:right w:val="single" w:sz="8" w:space="0" w:color="auto"/>
            </w:tcBorders>
            <w:shd w:val="clear" w:color="auto" w:fill="auto"/>
            <w:vAlign w:val="center"/>
            <w:hideMark/>
          </w:tcPr>
          <w:p w14:paraId="4BDD5C7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631BCB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D209C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7174E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1E98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4C64D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690F9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2CE5A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165F7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FC234A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86B19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EA6E79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D4A5C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Benzo(a)Pyrene</w:t>
            </w:r>
          </w:p>
        </w:tc>
        <w:tc>
          <w:tcPr>
            <w:tcW w:w="1260" w:type="dxa"/>
            <w:tcBorders>
              <w:top w:val="nil"/>
              <w:left w:val="nil"/>
              <w:bottom w:val="single" w:sz="8" w:space="0" w:color="auto"/>
              <w:right w:val="single" w:sz="8" w:space="0" w:color="auto"/>
            </w:tcBorders>
            <w:shd w:val="clear" w:color="auto" w:fill="auto"/>
            <w:vAlign w:val="center"/>
            <w:hideMark/>
          </w:tcPr>
          <w:p w14:paraId="58C9890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9AEF6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0DFAA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FAA0B8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9899CA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F4A8AC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9B9E5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BB0F1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E1CD0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27F2D6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3FEBD0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78CE8B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40EBC0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3,4-Benzofluoranthene</w:t>
            </w:r>
          </w:p>
        </w:tc>
        <w:tc>
          <w:tcPr>
            <w:tcW w:w="1260" w:type="dxa"/>
            <w:tcBorders>
              <w:top w:val="nil"/>
              <w:left w:val="nil"/>
              <w:bottom w:val="single" w:sz="8" w:space="0" w:color="auto"/>
              <w:right w:val="single" w:sz="8" w:space="0" w:color="auto"/>
            </w:tcBorders>
            <w:shd w:val="clear" w:color="auto" w:fill="auto"/>
            <w:vAlign w:val="center"/>
            <w:hideMark/>
          </w:tcPr>
          <w:p w14:paraId="1451543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F18370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F0466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6EC97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D88F5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A517B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308E9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7E9500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CAF3E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EC9D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55FCE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ACAF83D"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3C852F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Benzo(ghi)Perylene</w:t>
            </w:r>
          </w:p>
        </w:tc>
        <w:tc>
          <w:tcPr>
            <w:tcW w:w="1260" w:type="dxa"/>
            <w:tcBorders>
              <w:top w:val="nil"/>
              <w:left w:val="nil"/>
              <w:bottom w:val="single" w:sz="8" w:space="0" w:color="auto"/>
              <w:right w:val="single" w:sz="8" w:space="0" w:color="auto"/>
            </w:tcBorders>
            <w:shd w:val="clear" w:color="auto" w:fill="auto"/>
            <w:vAlign w:val="center"/>
            <w:hideMark/>
          </w:tcPr>
          <w:p w14:paraId="072417E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EB53BD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9C5F2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9F931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7E8F1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E7313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FD02D0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05C86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891EA4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0D503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6F331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E08212F"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7A229C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Benzo(k)Fluoranthene</w:t>
            </w:r>
          </w:p>
        </w:tc>
        <w:tc>
          <w:tcPr>
            <w:tcW w:w="1260" w:type="dxa"/>
            <w:tcBorders>
              <w:top w:val="nil"/>
              <w:left w:val="nil"/>
              <w:bottom w:val="single" w:sz="8" w:space="0" w:color="auto"/>
              <w:right w:val="single" w:sz="8" w:space="0" w:color="auto"/>
            </w:tcBorders>
            <w:shd w:val="clear" w:color="auto" w:fill="auto"/>
            <w:vAlign w:val="center"/>
            <w:hideMark/>
          </w:tcPr>
          <w:p w14:paraId="7329AD9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0F5E5E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480C9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BB26E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734FD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6EC3A5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F86BD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F33C7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08456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FF500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521D5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76CF836"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8EDDCD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Bis(2-Chloroethoxy)Methane</w:t>
            </w:r>
          </w:p>
        </w:tc>
        <w:tc>
          <w:tcPr>
            <w:tcW w:w="1260" w:type="dxa"/>
            <w:tcBorders>
              <w:top w:val="nil"/>
              <w:left w:val="nil"/>
              <w:bottom w:val="single" w:sz="8" w:space="0" w:color="auto"/>
              <w:right w:val="single" w:sz="8" w:space="0" w:color="auto"/>
            </w:tcBorders>
            <w:shd w:val="clear" w:color="auto" w:fill="auto"/>
            <w:vAlign w:val="center"/>
            <w:hideMark/>
          </w:tcPr>
          <w:p w14:paraId="383D28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468F0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6EA27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FF5AF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F602D0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7AB2D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D00FC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9F03E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09443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2F26D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9615E5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B3527B1"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A7B09D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Bis(2-Chloroethyl)Ether</w:t>
            </w:r>
          </w:p>
        </w:tc>
        <w:tc>
          <w:tcPr>
            <w:tcW w:w="1260" w:type="dxa"/>
            <w:tcBorders>
              <w:top w:val="nil"/>
              <w:left w:val="nil"/>
              <w:bottom w:val="single" w:sz="8" w:space="0" w:color="auto"/>
              <w:right w:val="single" w:sz="8" w:space="0" w:color="auto"/>
            </w:tcBorders>
            <w:shd w:val="clear" w:color="auto" w:fill="auto"/>
            <w:vAlign w:val="center"/>
            <w:hideMark/>
          </w:tcPr>
          <w:p w14:paraId="0D34FE8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5156C3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1E463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1D94F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8BAF0D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6B6C57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CC16F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3E3EB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9E169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8CF7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60D66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ED9558E"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140901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Bis(2-Chloroisopropyl)Ether</w:t>
            </w:r>
          </w:p>
        </w:tc>
        <w:tc>
          <w:tcPr>
            <w:tcW w:w="1260" w:type="dxa"/>
            <w:tcBorders>
              <w:top w:val="nil"/>
              <w:left w:val="nil"/>
              <w:bottom w:val="single" w:sz="8" w:space="0" w:color="auto"/>
              <w:right w:val="single" w:sz="8" w:space="0" w:color="auto"/>
            </w:tcBorders>
            <w:shd w:val="clear" w:color="auto" w:fill="auto"/>
            <w:vAlign w:val="center"/>
            <w:hideMark/>
          </w:tcPr>
          <w:p w14:paraId="44E46D3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A3EACE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17CC0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F8E9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D2075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13B68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2F3648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082C4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3BCC6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C18CB3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E38A9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2C08EA8"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2B4135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Bis(2-Ethylhexyl)Phthalate</w:t>
            </w:r>
          </w:p>
        </w:tc>
        <w:tc>
          <w:tcPr>
            <w:tcW w:w="1260" w:type="dxa"/>
            <w:tcBorders>
              <w:top w:val="nil"/>
              <w:left w:val="nil"/>
              <w:bottom w:val="single" w:sz="8" w:space="0" w:color="auto"/>
              <w:right w:val="single" w:sz="8" w:space="0" w:color="auto"/>
            </w:tcBorders>
            <w:shd w:val="clear" w:color="auto" w:fill="auto"/>
            <w:vAlign w:val="center"/>
            <w:hideMark/>
          </w:tcPr>
          <w:p w14:paraId="0157841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57448B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91587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F50B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8CDB47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69210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C8656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8A67C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60548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3ABD2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1ACF1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9C4C9A8"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02D92D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4-Bromophenyl Phenyl Ether</w:t>
            </w:r>
          </w:p>
        </w:tc>
        <w:tc>
          <w:tcPr>
            <w:tcW w:w="1260" w:type="dxa"/>
            <w:tcBorders>
              <w:top w:val="nil"/>
              <w:left w:val="nil"/>
              <w:bottom w:val="single" w:sz="8" w:space="0" w:color="auto"/>
              <w:right w:val="single" w:sz="8" w:space="0" w:color="auto"/>
            </w:tcBorders>
            <w:shd w:val="clear" w:color="auto" w:fill="auto"/>
            <w:vAlign w:val="center"/>
            <w:hideMark/>
          </w:tcPr>
          <w:p w14:paraId="2F66BA0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2FAED9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F7A88C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ADE5E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FD4EDF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6BAF55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D62590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0FD4B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0504D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3C7B87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FFD0C1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491B812"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D7917F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Butylbenzyl Phthalate</w:t>
            </w:r>
          </w:p>
        </w:tc>
        <w:tc>
          <w:tcPr>
            <w:tcW w:w="1260" w:type="dxa"/>
            <w:tcBorders>
              <w:top w:val="nil"/>
              <w:left w:val="nil"/>
              <w:bottom w:val="single" w:sz="8" w:space="0" w:color="auto"/>
              <w:right w:val="single" w:sz="8" w:space="0" w:color="auto"/>
            </w:tcBorders>
            <w:shd w:val="clear" w:color="auto" w:fill="auto"/>
            <w:vAlign w:val="center"/>
            <w:hideMark/>
          </w:tcPr>
          <w:p w14:paraId="499806D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84C1A5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A9C1F9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2752B2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05CA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D3239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AE3B8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D22E9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F5621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640D0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F838BA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5FC5C17"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54F770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2-Chloronaphthalene</w:t>
            </w:r>
          </w:p>
        </w:tc>
        <w:tc>
          <w:tcPr>
            <w:tcW w:w="1260" w:type="dxa"/>
            <w:tcBorders>
              <w:top w:val="nil"/>
              <w:left w:val="nil"/>
              <w:bottom w:val="single" w:sz="8" w:space="0" w:color="auto"/>
              <w:right w:val="single" w:sz="8" w:space="0" w:color="auto"/>
            </w:tcBorders>
            <w:shd w:val="clear" w:color="auto" w:fill="auto"/>
            <w:vAlign w:val="center"/>
            <w:hideMark/>
          </w:tcPr>
          <w:p w14:paraId="14966EB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A21F8C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452FB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E99C3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F832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BB68C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52F6A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705AAF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F7D22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EA5F3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F7C13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6CBDA8E"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D65BB5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4-Chlorophenyl Phenyl Ether</w:t>
            </w:r>
          </w:p>
        </w:tc>
        <w:tc>
          <w:tcPr>
            <w:tcW w:w="1260" w:type="dxa"/>
            <w:tcBorders>
              <w:top w:val="nil"/>
              <w:left w:val="nil"/>
              <w:bottom w:val="single" w:sz="8" w:space="0" w:color="auto"/>
              <w:right w:val="single" w:sz="8" w:space="0" w:color="auto"/>
            </w:tcBorders>
            <w:shd w:val="clear" w:color="auto" w:fill="auto"/>
            <w:vAlign w:val="center"/>
            <w:hideMark/>
          </w:tcPr>
          <w:p w14:paraId="52D0E26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28A758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4CC0D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1F23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8F2D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BCC2B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2B2165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5105F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022EA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69C4E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587D38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AC62DF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58C6FF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Chrysene</w:t>
            </w:r>
          </w:p>
        </w:tc>
        <w:tc>
          <w:tcPr>
            <w:tcW w:w="1260" w:type="dxa"/>
            <w:tcBorders>
              <w:top w:val="nil"/>
              <w:left w:val="nil"/>
              <w:bottom w:val="single" w:sz="8" w:space="0" w:color="auto"/>
              <w:right w:val="single" w:sz="8" w:space="0" w:color="auto"/>
            </w:tcBorders>
            <w:shd w:val="clear" w:color="auto" w:fill="auto"/>
            <w:vAlign w:val="center"/>
            <w:hideMark/>
          </w:tcPr>
          <w:p w14:paraId="67B07CF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8B81EC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A8261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F5CD5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ED3B02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A1922A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15254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E770C5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8205D0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C9D10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0A165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489164B" w14:textId="77777777" w:rsidTr="00BA1127">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6FDDEBD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Dibenzo(a,h)Anthracene</w:t>
            </w:r>
          </w:p>
        </w:tc>
        <w:tc>
          <w:tcPr>
            <w:tcW w:w="1260" w:type="dxa"/>
            <w:tcBorders>
              <w:top w:val="nil"/>
              <w:left w:val="nil"/>
              <w:bottom w:val="single" w:sz="4" w:space="0" w:color="auto"/>
              <w:right w:val="single" w:sz="8" w:space="0" w:color="auto"/>
            </w:tcBorders>
            <w:shd w:val="clear" w:color="auto" w:fill="auto"/>
            <w:vAlign w:val="center"/>
            <w:hideMark/>
          </w:tcPr>
          <w:p w14:paraId="2FAE71A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524ACA9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1A4AE2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45D340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546D70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058779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14:paraId="395B83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06E211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29D800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5EA785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5BB547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61CE7D9" w14:textId="77777777" w:rsidTr="00BA1127">
        <w:trPr>
          <w:trHeight w:val="30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9274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1,2-Dichlorobenzene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3F3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7DC9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5F64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CE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24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85C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1D6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B83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A7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B9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61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9511624" w14:textId="77777777" w:rsidTr="00BA1127">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DF71D8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1,3-Dichlorobenzene</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3C35095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9B3BF6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FC2646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F928DA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7451D9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0313B6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BFBFBF" w:themeFill="background1" w:themeFillShade="BF"/>
            <w:vAlign w:val="center"/>
            <w:hideMark/>
          </w:tcPr>
          <w:p w14:paraId="264AB3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1AE022B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23A027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216AC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4AD3C5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F2ED3A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6CB31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1,4-Dichlorobenzene</w:t>
            </w:r>
          </w:p>
        </w:tc>
        <w:tc>
          <w:tcPr>
            <w:tcW w:w="1260" w:type="dxa"/>
            <w:tcBorders>
              <w:top w:val="nil"/>
              <w:left w:val="nil"/>
              <w:bottom w:val="single" w:sz="8" w:space="0" w:color="auto"/>
              <w:right w:val="single" w:sz="8" w:space="0" w:color="auto"/>
            </w:tcBorders>
            <w:shd w:val="clear" w:color="auto" w:fill="auto"/>
            <w:vAlign w:val="center"/>
            <w:hideMark/>
          </w:tcPr>
          <w:p w14:paraId="6C3508D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9A0973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0D4F5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4CC29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6EAB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BC83B3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B9452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43172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7F323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5B7906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E2A7D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3BE8FA8" w14:textId="77777777" w:rsidTr="00BA1127">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1279A71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3,3-Dichlorobenzidine</w:t>
            </w:r>
          </w:p>
        </w:tc>
        <w:tc>
          <w:tcPr>
            <w:tcW w:w="1260" w:type="dxa"/>
            <w:tcBorders>
              <w:top w:val="nil"/>
              <w:left w:val="nil"/>
              <w:bottom w:val="single" w:sz="4" w:space="0" w:color="auto"/>
              <w:right w:val="single" w:sz="8" w:space="0" w:color="auto"/>
            </w:tcBorders>
            <w:shd w:val="clear" w:color="auto" w:fill="auto"/>
            <w:vAlign w:val="center"/>
            <w:hideMark/>
          </w:tcPr>
          <w:p w14:paraId="600C3B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5049156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1EC721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586A97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C4A1F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12A9D5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14:paraId="186A586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42CD38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56047B4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4FAF7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2AFFD5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434CCB4" w14:textId="77777777" w:rsidTr="00BA1127">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09A007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Diethyl Phthalate</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1F10A64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CC8C65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D6DE6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C3C0F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47210C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59DEAC9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BFBFBF" w:themeFill="background1" w:themeFillShade="BF"/>
            <w:vAlign w:val="center"/>
            <w:hideMark/>
          </w:tcPr>
          <w:p w14:paraId="4E90EE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292B0F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740D08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3080CD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56E1819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B3FCEC0"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89DE93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Dimethyl Phthalate</w:t>
            </w:r>
          </w:p>
        </w:tc>
        <w:tc>
          <w:tcPr>
            <w:tcW w:w="1260" w:type="dxa"/>
            <w:tcBorders>
              <w:top w:val="nil"/>
              <w:left w:val="nil"/>
              <w:bottom w:val="single" w:sz="8" w:space="0" w:color="auto"/>
              <w:right w:val="single" w:sz="8" w:space="0" w:color="auto"/>
            </w:tcBorders>
            <w:shd w:val="clear" w:color="auto" w:fill="auto"/>
            <w:vAlign w:val="center"/>
            <w:hideMark/>
          </w:tcPr>
          <w:p w14:paraId="7D0986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177D9F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F0EF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24ED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B023E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E5D02B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13F1F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DBA4A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EDB49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DA007A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F5141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1195A17"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9EB413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Di-n-Butyl Phthalate</w:t>
            </w:r>
          </w:p>
        </w:tc>
        <w:tc>
          <w:tcPr>
            <w:tcW w:w="1260" w:type="dxa"/>
            <w:tcBorders>
              <w:top w:val="nil"/>
              <w:left w:val="nil"/>
              <w:bottom w:val="single" w:sz="8" w:space="0" w:color="auto"/>
              <w:right w:val="single" w:sz="8" w:space="0" w:color="auto"/>
            </w:tcBorders>
            <w:shd w:val="clear" w:color="auto" w:fill="auto"/>
            <w:vAlign w:val="center"/>
            <w:hideMark/>
          </w:tcPr>
          <w:p w14:paraId="4131ADE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9EA39D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9BA81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13010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B1C063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D2688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A3D428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B2EABC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880F70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6921D3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E7888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C5376FA"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4A1D1B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2,4-Dinitrotoluene</w:t>
            </w:r>
          </w:p>
        </w:tc>
        <w:tc>
          <w:tcPr>
            <w:tcW w:w="1260" w:type="dxa"/>
            <w:tcBorders>
              <w:top w:val="nil"/>
              <w:left w:val="nil"/>
              <w:bottom w:val="single" w:sz="8" w:space="0" w:color="auto"/>
              <w:right w:val="single" w:sz="8" w:space="0" w:color="auto"/>
            </w:tcBorders>
            <w:shd w:val="clear" w:color="auto" w:fill="auto"/>
            <w:vAlign w:val="center"/>
            <w:hideMark/>
          </w:tcPr>
          <w:p w14:paraId="1EF622A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39C591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0122A2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E73A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8B5C2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001AD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B5761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249E6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80BB5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4457A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881F2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1105F9C"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9082EF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2,6-Dinitrotoluene</w:t>
            </w:r>
          </w:p>
        </w:tc>
        <w:tc>
          <w:tcPr>
            <w:tcW w:w="1260" w:type="dxa"/>
            <w:tcBorders>
              <w:top w:val="nil"/>
              <w:left w:val="nil"/>
              <w:bottom w:val="single" w:sz="8" w:space="0" w:color="auto"/>
              <w:right w:val="single" w:sz="8" w:space="0" w:color="auto"/>
            </w:tcBorders>
            <w:shd w:val="clear" w:color="auto" w:fill="auto"/>
            <w:vAlign w:val="center"/>
            <w:hideMark/>
          </w:tcPr>
          <w:p w14:paraId="69FE5A8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DE49C2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6466D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6EBC3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DAA4F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9A8E7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FC69BB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1501F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9DC479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2B2CB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040CD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97E7CF8"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C30A15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Di-n-Octyl Phthalate</w:t>
            </w:r>
          </w:p>
        </w:tc>
        <w:tc>
          <w:tcPr>
            <w:tcW w:w="1260" w:type="dxa"/>
            <w:tcBorders>
              <w:top w:val="nil"/>
              <w:left w:val="nil"/>
              <w:bottom w:val="single" w:sz="8" w:space="0" w:color="auto"/>
              <w:right w:val="single" w:sz="8" w:space="0" w:color="auto"/>
            </w:tcBorders>
            <w:shd w:val="clear" w:color="auto" w:fill="auto"/>
            <w:vAlign w:val="center"/>
            <w:hideMark/>
          </w:tcPr>
          <w:p w14:paraId="20AA4CE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054946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CD270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45E1C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96795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5E64EC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F696AA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A2D8F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0EB590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C3E1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8A0523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F89EA3C"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48CF50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1,2-Diphenyl Hydrazine</w:t>
            </w:r>
          </w:p>
        </w:tc>
        <w:tc>
          <w:tcPr>
            <w:tcW w:w="1260" w:type="dxa"/>
            <w:tcBorders>
              <w:top w:val="nil"/>
              <w:left w:val="nil"/>
              <w:bottom w:val="single" w:sz="8" w:space="0" w:color="auto"/>
              <w:right w:val="single" w:sz="8" w:space="0" w:color="auto"/>
            </w:tcBorders>
            <w:shd w:val="clear" w:color="auto" w:fill="auto"/>
            <w:vAlign w:val="center"/>
            <w:hideMark/>
          </w:tcPr>
          <w:p w14:paraId="4EA123E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6EC03C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759CA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AB9745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7B165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B9D4F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CF1BD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10430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8C125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4CB498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5D1753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E828AA2"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8EBEF4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Fluoranthene</w:t>
            </w:r>
          </w:p>
        </w:tc>
        <w:tc>
          <w:tcPr>
            <w:tcW w:w="1260" w:type="dxa"/>
            <w:tcBorders>
              <w:top w:val="nil"/>
              <w:left w:val="nil"/>
              <w:bottom w:val="single" w:sz="8" w:space="0" w:color="auto"/>
              <w:right w:val="single" w:sz="8" w:space="0" w:color="auto"/>
            </w:tcBorders>
            <w:shd w:val="clear" w:color="auto" w:fill="auto"/>
            <w:vAlign w:val="center"/>
            <w:hideMark/>
          </w:tcPr>
          <w:p w14:paraId="0E47CE8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3CA4F5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3523E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2B1D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215BC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6F9511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5A92E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66DDA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F5809C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7CD7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35CE9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547001C"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10D39E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Fluorene</w:t>
            </w:r>
          </w:p>
        </w:tc>
        <w:tc>
          <w:tcPr>
            <w:tcW w:w="1260" w:type="dxa"/>
            <w:tcBorders>
              <w:top w:val="nil"/>
              <w:left w:val="nil"/>
              <w:bottom w:val="single" w:sz="8" w:space="0" w:color="auto"/>
              <w:right w:val="single" w:sz="8" w:space="0" w:color="auto"/>
            </w:tcBorders>
            <w:shd w:val="clear" w:color="auto" w:fill="auto"/>
            <w:vAlign w:val="center"/>
            <w:hideMark/>
          </w:tcPr>
          <w:p w14:paraId="6374011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45B31A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98C29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1A8A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230FA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C0DF35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E3D8D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A5BDEC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17DCC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216BB0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D118C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93CF511"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FDBF94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Hexachlorobenzene</w:t>
            </w:r>
          </w:p>
        </w:tc>
        <w:tc>
          <w:tcPr>
            <w:tcW w:w="1260" w:type="dxa"/>
            <w:tcBorders>
              <w:top w:val="nil"/>
              <w:left w:val="nil"/>
              <w:bottom w:val="single" w:sz="8" w:space="0" w:color="auto"/>
              <w:right w:val="single" w:sz="8" w:space="0" w:color="auto"/>
            </w:tcBorders>
            <w:shd w:val="clear" w:color="auto" w:fill="auto"/>
            <w:vAlign w:val="center"/>
            <w:hideMark/>
          </w:tcPr>
          <w:p w14:paraId="24F7011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2F1C99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0CE7CF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C9CFFE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E11F1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15E096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F9C742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0203EE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01901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51C0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D6510A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1FF069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292669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Hexachlorobutadiene</w:t>
            </w:r>
          </w:p>
        </w:tc>
        <w:tc>
          <w:tcPr>
            <w:tcW w:w="1260" w:type="dxa"/>
            <w:tcBorders>
              <w:top w:val="nil"/>
              <w:left w:val="nil"/>
              <w:bottom w:val="single" w:sz="8" w:space="0" w:color="auto"/>
              <w:right w:val="single" w:sz="8" w:space="0" w:color="auto"/>
            </w:tcBorders>
            <w:shd w:val="clear" w:color="auto" w:fill="auto"/>
            <w:vAlign w:val="center"/>
            <w:hideMark/>
          </w:tcPr>
          <w:p w14:paraId="757596E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B2AE7A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8067D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0AD8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7251C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5BBE6A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48C7A5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C3E6E7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220A5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8074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FF5C1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4DADCFF"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FAC0B5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Hexachloro- cyclopentadiene</w:t>
            </w:r>
          </w:p>
        </w:tc>
        <w:tc>
          <w:tcPr>
            <w:tcW w:w="1260" w:type="dxa"/>
            <w:tcBorders>
              <w:top w:val="nil"/>
              <w:left w:val="nil"/>
              <w:bottom w:val="single" w:sz="8" w:space="0" w:color="auto"/>
              <w:right w:val="single" w:sz="8" w:space="0" w:color="auto"/>
            </w:tcBorders>
            <w:shd w:val="clear" w:color="auto" w:fill="auto"/>
            <w:vAlign w:val="center"/>
            <w:hideMark/>
          </w:tcPr>
          <w:p w14:paraId="663C15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A24A81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B5217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74F43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6D6D9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B6820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4AA0F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B2213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56202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C18C8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DD379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287051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B5D261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Hexachloroethane</w:t>
            </w:r>
          </w:p>
        </w:tc>
        <w:tc>
          <w:tcPr>
            <w:tcW w:w="1260" w:type="dxa"/>
            <w:tcBorders>
              <w:top w:val="nil"/>
              <w:left w:val="nil"/>
              <w:bottom w:val="single" w:sz="8" w:space="0" w:color="auto"/>
              <w:right w:val="single" w:sz="8" w:space="0" w:color="auto"/>
            </w:tcBorders>
            <w:shd w:val="clear" w:color="auto" w:fill="auto"/>
            <w:vAlign w:val="center"/>
            <w:hideMark/>
          </w:tcPr>
          <w:p w14:paraId="0F89FE5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BF02BB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CA2E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25F0E7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3BC05C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F35EB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2A2CDE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AC272A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0B673F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28BED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D2228E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BE7168B"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0DC57B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Indeno(1,2,3-cd)pyrene</w:t>
            </w:r>
          </w:p>
        </w:tc>
        <w:tc>
          <w:tcPr>
            <w:tcW w:w="1260" w:type="dxa"/>
            <w:tcBorders>
              <w:top w:val="nil"/>
              <w:left w:val="nil"/>
              <w:bottom w:val="single" w:sz="8" w:space="0" w:color="auto"/>
              <w:right w:val="single" w:sz="8" w:space="0" w:color="auto"/>
            </w:tcBorders>
            <w:shd w:val="clear" w:color="auto" w:fill="auto"/>
            <w:vAlign w:val="center"/>
            <w:hideMark/>
          </w:tcPr>
          <w:p w14:paraId="501EF9E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F66D42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6E510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CC1F9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88FDD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2328A8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7F9AB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03CA4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17259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AEE4A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29EA9D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1257921"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B58A03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Isophorone</w:t>
            </w:r>
          </w:p>
        </w:tc>
        <w:tc>
          <w:tcPr>
            <w:tcW w:w="1260" w:type="dxa"/>
            <w:tcBorders>
              <w:top w:val="nil"/>
              <w:left w:val="nil"/>
              <w:bottom w:val="single" w:sz="8" w:space="0" w:color="auto"/>
              <w:right w:val="single" w:sz="8" w:space="0" w:color="auto"/>
            </w:tcBorders>
            <w:shd w:val="clear" w:color="auto" w:fill="auto"/>
            <w:vAlign w:val="center"/>
            <w:hideMark/>
          </w:tcPr>
          <w:p w14:paraId="120685D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F4A581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22308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50751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4C051C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10E3A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49EBE53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9C547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05F33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F51F9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6D554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4E701A4"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5A4AE7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Naphthalene</w:t>
            </w:r>
          </w:p>
        </w:tc>
        <w:tc>
          <w:tcPr>
            <w:tcW w:w="1260" w:type="dxa"/>
            <w:tcBorders>
              <w:top w:val="nil"/>
              <w:left w:val="nil"/>
              <w:bottom w:val="single" w:sz="8" w:space="0" w:color="auto"/>
              <w:right w:val="single" w:sz="8" w:space="0" w:color="auto"/>
            </w:tcBorders>
            <w:shd w:val="clear" w:color="auto" w:fill="auto"/>
            <w:vAlign w:val="center"/>
            <w:hideMark/>
          </w:tcPr>
          <w:p w14:paraId="29C6166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F55201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FBDDE0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1FCEA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EB821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8E3F6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C81C0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8BF9D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A115A7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6C7F5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0129B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D7EFF2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D369CB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Nitrobenzene</w:t>
            </w:r>
          </w:p>
        </w:tc>
        <w:tc>
          <w:tcPr>
            <w:tcW w:w="1260" w:type="dxa"/>
            <w:tcBorders>
              <w:top w:val="nil"/>
              <w:left w:val="nil"/>
              <w:bottom w:val="single" w:sz="8" w:space="0" w:color="auto"/>
              <w:right w:val="single" w:sz="8" w:space="0" w:color="auto"/>
            </w:tcBorders>
            <w:shd w:val="clear" w:color="auto" w:fill="auto"/>
            <w:vAlign w:val="center"/>
            <w:hideMark/>
          </w:tcPr>
          <w:p w14:paraId="3326CB6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257289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4BCAC0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51F6E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D040E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D55B2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BA462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C6377C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EF6FE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4974C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B566C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20B2B5E"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C0EB0C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N-Nitrosodimethylamine</w:t>
            </w:r>
          </w:p>
        </w:tc>
        <w:tc>
          <w:tcPr>
            <w:tcW w:w="1260" w:type="dxa"/>
            <w:tcBorders>
              <w:top w:val="nil"/>
              <w:left w:val="nil"/>
              <w:bottom w:val="single" w:sz="8" w:space="0" w:color="auto"/>
              <w:right w:val="single" w:sz="8" w:space="0" w:color="auto"/>
            </w:tcBorders>
            <w:shd w:val="clear" w:color="auto" w:fill="auto"/>
            <w:vAlign w:val="center"/>
            <w:hideMark/>
          </w:tcPr>
          <w:p w14:paraId="1AA01AF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B36F4F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66122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764BA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E5B14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726E5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A49DD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EBAF2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5001A5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FFBD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11C343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C102E15"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18BA0B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N-Nitrosodi-n-Propylamine</w:t>
            </w:r>
          </w:p>
        </w:tc>
        <w:tc>
          <w:tcPr>
            <w:tcW w:w="1260" w:type="dxa"/>
            <w:tcBorders>
              <w:top w:val="nil"/>
              <w:left w:val="nil"/>
              <w:bottom w:val="single" w:sz="8" w:space="0" w:color="auto"/>
              <w:right w:val="single" w:sz="8" w:space="0" w:color="auto"/>
            </w:tcBorders>
            <w:shd w:val="clear" w:color="auto" w:fill="auto"/>
            <w:vAlign w:val="center"/>
            <w:hideMark/>
          </w:tcPr>
          <w:p w14:paraId="54A292E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BEBA29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9C9EE9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2D338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35F1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C8EDD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FD262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50BBEF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EAAED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E741E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7B313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C65283F"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3C4C44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N-Nitrosodiphenylamine</w:t>
            </w:r>
          </w:p>
        </w:tc>
        <w:tc>
          <w:tcPr>
            <w:tcW w:w="1260" w:type="dxa"/>
            <w:tcBorders>
              <w:top w:val="nil"/>
              <w:left w:val="nil"/>
              <w:bottom w:val="single" w:sz="8" w:space="0" w:color="auto"/>
              <w:right w:val="single" w:sz="8" w:space="0" w:color="auto"/>
            </w:tcBorders>
            <w:shd w:val="clear" w:color="auto" w:fill="auto"/>
            <w:vAlign w:val="center"/>
            <w:hideMark/>
          </w:tcPr>
          <w:p w14:paraId="6EABB4B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C41665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3FEF8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7A2A0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504ABF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F4522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A4797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77F8DD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3721C1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BABAE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45783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56BF40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FC5E32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Phenanthrene</w:t>
            </w:r>
          </w:p>
        </w:tc>
        <w:tc>
          <w:tcPr>
            <w:tcW w:w="1260" w:type="dxa"/>
            <w:tcBorders>
              <w:top w:val="nil"/>
              <w:left w:val="nil"/>
              <w:bottom w:val="single" w:sz="8" w:space="0" w:color="auto"/>
              <w:right w:val="single" w:sz="8" w:space="0" w:color="auto"/>
            </w:tcBorders>
            <w:shd w:val="clear" w:color="auto" w:fill="auto"/>
            <w:vAlign w:val="center"/>
            <w:hideMark/>
          </w:tcPr>
          <w:p w14:paraId="75A77F1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5C2A8B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CF199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F14CC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BF662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62344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205F9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A4FB0C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E3DE1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015E4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A8A44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E57C17D"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97D7C2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Pyrene</w:t>
            </w:r>
          </w:p>
        </w:tc>
        <w:tc>
          <w:tcPr>
            <w:tcW w:w="1260" w:type="dxa"/>
            <w:tcBorders>
              <w:top w:val="nil"/>
              <w:left w:val="nil"/>
              <w:bottom w:val="single" w:sz="8" w:space="0" w:color="auto"/>
              <w:right w:val="single" w:sz="8" w:space="0" w:color="auto"/>
            </w:tcBorders>
            <w:shd w:val="clear" w:color="auto" w:fill="auto"/>
            <w:vAlign w:val="center"/>
            <w:hideMark/>
          </w:tcPr>
          <w:p w14:paraId="4E107BD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96BF69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DDFF8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5FDE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EB619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D0B6E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1A94D7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B2D3EA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1CA2B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3F646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A05DF6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2A9F3B9"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7A6C12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1,2,4-Trichlorobenzene</w:t>
            </w:r>
          </w:p>
        </w:tc>
        <w:tc>
          <w:tcPr>
            <w:tcW w:w="1260" w:type="dxa"/>
            <w:tcBorders>
              <w:top w:val="nil"/>
              <w:left w:val="nil"/>
              <w:bottom w:val="single" w:sz="8" w:space="0" w:color="auto"/>
              <w:right w:val="single" w:sz="8" w:space="0" w:color="auto"/>
            </w:tcBorders>
            <w:shd w:val="clear" w:color="auto" w:fill="auto"/>
            <w:vAlign w:val="center"/>
            <w:hideMark/>
          </w:tcPr>
          <w:p w14:paraId="034D193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FCC115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2C30F3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2B166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00674E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2C0CBA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795226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FA2A6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DDDF6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753D6A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65F576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976023" w:rsidRPr="00522E34" w14:paraId="30D8BF37" w14:textId="77777777" w:rsidTr="00781A16">
        <w:trPr>
          <w:trHeight w:val="331"/>
        </w:trPr>
        <w:tc>
          <w:tcPr>
            <w:tcW w:w="14390" w:type="dxa"/>
            <w:gridSpan w:val="12"/>
            <w:tcBorders>
              <w:top w:val="nil"/>
              <w:left w:val="single" w:sz="8" w:space="0" w:color="auto"/>
              <w:bottom w:val="single" w:sz="8" w:space="0" w:color="auto"/>
              <w:right w:val="single" w:sz="8" w:space="0" w:color="auto"/>
            </w:tcBorders>
            <w:shd w:val="clear" w:color="auto" w:fill="auto"/>
            <w:vAlign w:val="center"/>
            <w:hideMark/>
          </w:tcPr>
          <w:p w14:paraId="21AEEA3D" w14:textId="086E39A5" w:rsidR="00976023" w:rsidRPr="00522E34" w:rsidRDefault="00976023" w:rsidP="00976023">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PESTICIDES</w:t>
            </w:r>
          </w:p>
          <w:p w14:paraId="0987912A" w14:textId="0B715ABE" w:rsidR="00976023" w:rsidRPr="00522E34" w:rsidRDefault="00976023" w:rsidP="00522E34">
            <w:pPr>
              <w:widowControl/>
              <w:autoSpaceDE/>
              <w:autoSpaceDN/>
              <w:adjustRightInd/>
              <w:rPr>
                <w:rFonts w:ascii="Georgia" w:hAnsi="Georgia" w:cs="Calibri"/>
                <w:b/>
                <w:bCs/>
                <w:color w:val="000000"/>
                <w:sz w:val="20"/>
                <w:szCs w:val="20"/>
              </w:rPr>
            </w:pPr>
          </w:p>
        </w:tc>
      </w:tr>
      <w:tr w:rsidR="003210BC" w:rsidRPr="00522E34" w14:paraId="2259D52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62C7B5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Aldrin</w:t>
            </w:r>
          </w:p>
        </w:tc>
        <w:tc>
          <w:tcPr>
            <w:tcW w:w="1260" w:type="dxa"/>
            <w:tcBorders>
              <w:top w:val="nil"/>
              <w:left w:val="nil"/>
              <w:bottom w:val="single" w:sz="8" w:space="0" w:color="auto"/>
              <w:right w:val="single" w:sz="8" w:space="0" w:color="auto"/>
            </w:tcBorders>
            <w:shd w:val="clear" w:color="auto" w:fill="auto"/>
            <w:vAlign w:val="center"/>
            <w:hideMark/>
          </w:tcPr>
          <w:p w14:paraId="7384BB0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08EA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F2BE3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1B4F5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43B5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EA0E7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DEAC9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3317B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C4E74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D4D9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8B853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A3DB21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B5333E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Alpha-hexachlorocyclohexane (BHC)</w:t>
            </w:r>
          </w:p>
        </w:tc>
        <w:tc>
          <w:tcPr>
            <w:tcW w:w="1260" w:type="dxa"/>
            <w:tcBorders>
              <w:top w:val="nil"/>
              <w:left w:val="nil"/>
              <w:bottom w:val="single" w:sz="8" w:space="0" w:color="auto"/>
              <w:right w:val="single" w:sz="8" w:space="0" w:color="auto"/>
            </w:tcBorders>
            <w:shd w:val="clear" w:color="auto" w:fill="auto"/>
            <w:vAlign w:val="center"/>
            <w:hideMark/>
          </w:tcPr>
          <w:p w14:paraId="71FAEC9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254898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02C93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9273E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857BE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8EE2ED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486FE1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9CE7C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19DDE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06B311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B467D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94A29B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BE60EC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beta-BHC</w:t>
            </w:r>
          </w:p>
        </w:tc>
        <w:tc>
          <w:tcPr>
            <w:tcW w:w="1260" w:type="dxa"/>
            <w:tcBorders>
              <w:top w:val="nil"/>
              <w:left w:val="nil"/>
              <w:bottom w:val="single" w:sz="8" w:space="0" w:color="auto"/>
              <w:right w:val="single" w:sz="8" w:space="0" w:color="auto"/>
            </w:tcBorders>
            <w:shd w:val="clear" w:color="auto" w:fill="auto"/>
            <w:vAlign w:val="center"/>
            <w:hideMark/>
          </w:tcPr>
          <w:p w14:paraId="13D1836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7AB704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6FEDD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A745C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D0F52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FE0E5C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1DC5C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DCD378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4D937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C20C5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0402E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7460170"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D2F06A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gamma-BHC (Lindane)</w:t>
            </w:r>
          </w:p>
        </w:tc>
        <w:tc>
          <w:tcPr>
            <w:tcW w:w="1260" w:type="dxa"/>
            <w:tcBorders>
              <w:top w:val="nil"/>
              <w:left w:val="nil"/>
              <w:bottom w:val="single" w:sz="8" w:space="0" w:color="auto"/>
              <w:right w:val="single" w:sz="8" w:space="0" w:color="auto"/>
            </w:tcBorders>
            <w:shd w:val="clear" w:color="auto" w:fill="auto"/>
            <w:vAlign w:val="center"/>
            <w:hideMark/>
          </w:tcPr>
          <w:p w14:paraId="4020281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CAEBCF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6943B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FCBD8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A2B51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AEADD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F321A4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027B1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DC79D5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DEC228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6F605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FF3B6D4" w14:textId="77777777" w:rsidTr="00BA1127">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03B21C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delta-BHC</w:t>
            </w:r>
          </w:p>
        </w:tc>
        <w:tc>
          <w:tcPr>
            <w:tcW w:w="1260" w:type="dxa"/>
            <w:tcBorders>
              <w:top w:val="nil"/>
              <w:left w:val="nil"/>
              <w:bottom w:val="single" w:sz="4" w:space="0" w:color="auto"/>
              <w:right w:val="single" w:sz="8" w:space="0" w:color="auto"/>
            </w:tcBorders>
            <w:shd w:val="clear" w:color="auto" w:fill="auto"/>
            <w:vAlign w:val="center"/>
            <w:hideMark/>
          </w:tcPr>
          <w:p w14:paraId="62F19E2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6A4E44F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57B9AE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97773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468CC2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210127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14:paraId="445882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12812C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00A42BA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352C67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038DBF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2AAA270" w14:textId="77777777" w:rsidTr="00A536D4">
        <w:trPr>
          <w:trHeight w:val="30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9C94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Chlordane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A9F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489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C5C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B84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74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3DE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BEE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253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49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248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5D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A63BB23" w14:textId="77777777" w:rsidTr="003210BC">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26556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4,4-DDT</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44A79C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D2129F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2C5310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09B41FC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E3502F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32BEC0F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auto"/>
            <w:vAlign w:val="center"/>
            <w:hideMark/>
          </w:tcPr>
          <w:p w14:paraId="5AFE00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5D56B1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61E9FC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8915A1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2B39FB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5C271F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F0F169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4,4-DDE</w:t>
            </w:r>
          </w:p>
        </w:tc>
        <w:tc>
          <w:tcPr>
            <w:tcW w:w="1260" w:type="dxa"/>
            <w:tcBorders>
              <w:top w:val="nil"/>
              <w:left w:val="nil"/>
              <w:bottom w:val="single" w:sz="8" w:space="0" w:color="auto"/>
              <w:right w:val="single" w:sz="8" w:space="0" w:color="auto"/>
            </w:tcBorders>
            <w:shd w:val="clear" w:color="auto" w:fill="auto"/>
            <w:vAlign w:val="center"/>
            <w:hideMark/>
          </w:tcPr>
          <w:p w14:paraId="50E36A4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F7075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8544A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4ACB4C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A0C3A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27F04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DCF63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82CC2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81EE0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39A10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870AD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596C76D" w14:textId="77777777" w:rsidTr="003210BC">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7F9A5D6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4,4-DDD</w:t>
            </w:r>
          </w:p>
        </w:tc>
        <w:tc>
          <w:tcPr>
            <w:tcW w:w="1260" w:type="dxa"/>
            <w:tcBorders>
              <w:top w:val="nil"/>
              <w:left w:val="nil"/>
              <w:bottom w:val="single" w:sz="4" w:space="0" w:color="auto"/>
              <w:right w:val="single" w:sz="8" w:space="0" w:color="auto"/>
            </w:tcBorders>
            <w:shd w:val="clear" w:color="auto" w:fill="auto"/>
            <w:vAlign w:val="center"/>
            <w:hideMark/>
          </w:tcPr>
          <w:p w14:paraId="5FFE285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345F39A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443362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24A667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B4A92D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76F01C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auto"/>
            <w:vAlign w:val="center"/>
            <w:hideMark/>
          </w:tcPr>
          <w:p w14:paraId="74787B1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4D1647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6ACDF4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A2A52C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44B5980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C457366" w14:textId="77777777" w:rsidTr="003210BC">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46D438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Dieldrin</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6EC3EB2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D212CF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2CC67B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56FAA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7F5DC2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6E0B35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auto"/>
            <w:vAlign w:val="center"/>
            <w:hideMark/>
          </w:tcPr>
          <w:p w14:paraId="3F1DF8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7BC622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7B2367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851B99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12492C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05F8E4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F68E0C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alpha-Endosulfan</w:t>
            </w:r>
          </w:p>
        </w:tc>
        <w:tc>
          <w:tcPr>
            <w:tcW w:w="1260" w:type="dxa"/>
            <w:tcBorders>
              <w:top w:val="nil"/>
              <w:left w:val="nil"/>
              <w:bottom w:val="single" w:sz="8" w:space="0" w:color="auto"/>
              <w:right w:val="single" w:sz="8" w:space="0" w:color="auto"/>
            </w:tcBorders>
            <w:shd w:val="clear" w:color="auto" w:fill="auto"/>
            <w:vAlign w:val="center"/>
            <w:hideMark/>
          </w:tcPr>
          <w:p w14:paraId="658317A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12ECC0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B557C5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98FC2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30872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FBE30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E59400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0FB20B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D22FF3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2A4FE8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EC541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6CC23CA"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CE177E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beta-Endosulfan</w:t>
            </w:r>
          </w:p>
        </w:tc>
        <w:tc>
          <w:tcPr>
            <w:tcW w:w="1260" w:type="dxa"/>
            <w:tcBorders>
              <w:top w:val="nil"/>
              <w:left w:val="nil"/>
              <w:bottom w:val="single" w:sz="8" w:space="0" w:color="auto"/>
              <w:right w:val="single" w:sz="8" w:space="0" w:color="auto"/>
            </w:tcBorders>
            <w:shd w:val="clear" w:color="auto" w:fill="auto"/>
            <w:vAlign w:val="center"/>
            <w:hideMark/>
          </w:tcPr>
          <w:p w14:paraId="20C2CC4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C2316A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9290F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747BE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65DE9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BC32C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997F00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4DF29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04EF7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085CD3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81E8B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B5A0FEA"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085DC1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Endosulfan Sulfate</w:t>
            </w:r>
          </w:p>
        </w:tc>
        <w:tc>
          <w:tcPr>
            <w:tcW w:w="1260" w:type="dxa"/>
            <w:tcBorders>
              <w:top w:val="nil"/>
              <w:left w:val="nil"/>
              <w:bottom w:val="single" w:sz="8" w:space="0" w:color="auto"/>
              <w:right w:val="single" w:sz="8" w:space="0" w:color="auto"/>
            </w:tcBorders>
            <w:shd w:val="clear" w:color="auto" w:fill="auto"/>
            <w:vAlign w:val="center"/>
            <w:hideMark/>
          </w:tcPr>
          <w:p w14:paraId="5A58504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90D181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662628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76AC1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7B86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EE2CF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E4D07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C187A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21B7D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3AF71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CAA46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E09BDE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9214B5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Endrin</w:t>
            </w:r>
          </w:p>
        </w:tc>
        <w:tc>
          <w:tcPr>
            <w:tcW w:w="1260" w:type="dxa"/>
            <w:tcBorders>
              <w:top w:val="nil"/>
              <w:left w:val="nil"/>
              <w:bottom w:val="single" w:sz="8" w:space="0" w:color="auto"/>
              <w:right w:val="single" w:sz="8" w:space="0" w:color="auto"/>
            </w:tcBorders>
            <w:shd w:val="clear" w:color="auto" w:fill="auto"/>
            <w:vAlign w:val="center"/>
            <w:hideMark/>
          </w:tcPr>
          <w:p w14:paraId="3D541F7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F47464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C5F36C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BC46F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FEA50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90D1C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705DF1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74B93E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974C6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FE28E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1809CB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F29DA8A" w14:textId="77777777" w:rsidTr="00BA1127">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6C7061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Endrin Aldehyde</w:t>
            </w:r>
          </w:p>
        </w:tc>
        <w:tc>
          <w:tcPr>
            <w:tcW w:w="1260" w:type="dxa"/>
            <w:tcBorders>
              <w:top w:val="nil"/>
              <w:left w:val="nil"/>
              <w:bottom w:val="single" w:sz="8" w:space="0" w:color="auto"/>
              <w:right w:val="single" w:sz="8" w:space="0" w:color="auto"/>
            </w:tcBorders>
            <w:shd w:val="clear" w:color="auto" w:fill="auto"/>
            <w:vAlign w:val="center"/>
            <w:hideMark/>
          </w:tcPr>
          <w:p w14:paraId="6C413DA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E70A5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38430A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4A4A7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A1841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F8841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93DC9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2575D8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CABE1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F312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0210E2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8C3A2F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3B1EC8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Heptachlor</w:t>
            </w:r>
          </w:p>
        </w:tc>
        <w:tc>
          <w:tcPr>
            <w:tcW w:w="1260" w:type="dxa"/>
            <w:tcBorders>
              <w:top w:val="nil"/>
              <w:left w:val="nil"/>
              <w:bottom w:val="single" w:sz="8" w:space="0" w:color="auto"/>
              <w:right w:val="single" w:sz="8" w:space="0" w:color="auto"/>
            </w:tcBorders>
            <w:shd w:val="clear" w:color="auto" w:fill="auto"/>
            <w:vAlign w:val="center"/>
            <w:hideMark/>
          </w:tcPr>
          <w:p w14:paraId="5BCC9FF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4225A5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4EFB2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A90D0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09A151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228AF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DE6B93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75D15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90AEBC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30335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D177A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C6DC85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44EEFF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Heptachlor Epoxide</w:t>
            </w:r>
          </w:p>
        </w:tc>
        <w:tc>
          <w:tcPr>
            <w:tcW w:w="1260" w:type="dxa"/>
            <w:tcBorders>
              <w:top w:val="nil"/>
              <w:left w:val="nil"/>
              <w:bottom w:val="single" w:sz="8" w:space="0" w:color="auto"/>
              <w:right w:val="single" w:sz="8" w:space="0" w:color="auto"/>
            </w:tcBorders>
            <w:shd w:val="clear" w:color="auto" w:fill="auto"/>
            <w:vAlign w:val="center"/>
            <w:hideMark/>
          </w:tcPr>
          <w:p w14:paraId="0358863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6228BC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659454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9C3BBE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0BE0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3ACFA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E00CF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01DF1B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7CE3E5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E3B43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29BC1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0878F7E" w14:textId="77777777" w:rsidTr="00BA1127">
        <w:trPr>
          <w:trHeight w:val="288"/>
        </w:trPr>
        <w:tc>
          <w:tcPr>
            <w:tcW w:w="3590" w:type="dxa"/>
            <w:tcBorders>
              <w:top w:val="nil"/>
              <w:left w:val="single" w:sz="8" w:space="0" w:color="auto"/>
              <w:bottom w:val="nil"/>
              <w:right w:val="single" w:sz="8" w:space="0" w:color="auto"/>
            </w:tcBorders>
            <w:shd w:val="clear" w:color="auto" w:fill="auto"/>
            <w:vAlign w:val="center"/>
            <w:hideMark/>
          </w:tcPr>
          <w:p w14:paraId="2AAAE19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Polychlorinated biphenols (PCBs)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9CEB4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36FA7D4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42A3C9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206E930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4D0A1C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7F148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7C29D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1C5D35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vMerge w:val="restart"/>
            <w:tcBorders>
              <w:top w:val="nil"/>
              <w:left w:val="nil"/>
              <w:bottom w:val="single" w:sz="8" w:space="0" w:color="000000"/>
              <w:right w:val="single" w:sz="8" w:space="0" w:color="auto"/>
            </w:tcBorders>
            <w:shd w:val="clear" w:color="auto" w:fill="BFBFBF" w:themeFill="background1" w:themeFillShade="BF"/>
            <w:vAlign w:val="center"/>
            <w:hideMark/>
          </w:tcPr>
          <w:p w14:paraId="3ED0E1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vMerge w:val="restart"/>
            <w:tcBorders>
              <w:top w:val="nil"/>
              <w:left w:val="nil"/>
              <w:bottom w:val="single" w:sz="8" w:space="0" w:color="000000"/>
              <w:right w:val="single" w:sz="8" w:space="0" w:color="auto"/>
            </w:tcBorders>
            <w:shd w:val="clear" w:color="auto" w:fill="BFBFBF" w:themeFill="background1" w:themeFillShade="BF"/>
            <w:vAlign w:val="center"/>
            <w:hideMark/>
          </w:tcPr>
          <w:p w14:paraId="6E76DB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vMerge w:val="restart"/>
            <w:tcBorders>
              <w:top w:val="nil"/>
              <w:left w:val="nil"/>
              <w:bottom w:val="single" w:sz="8" w:space="0" w:color="000000"/>
              <w:right w:val="single" w:sz="8" w:space="0" w:color="auto"/>
            </w:tcBorders>
            <w:shd w:val="clear" w:color="auto" w:fill="BFBFBF" w:themeFill="background1" w:themeFillShade="BF"/>
            <w:vAlign w:val="center"/>
            <w:hideMark/>
          </w:tcPr>
          <w:p w14:paraId="60D042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9FDC50F" w14:textId="77777777" w:rsidTr="00BA1127">
        <w:trPr>
          <w:trHeight w:val="54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B9891C4" w14:textId="77777777" w:rsidR="00522E34" w:rsidRPr="00522E34" w:rsidRDefault="00522E34" w:rsidP="00522E34">
            <w:pPr>
              <w:widowControl/>
              <w:autoSpaceDE/>
              <w:autoSpaceDN/>
              <w:adjustRightInd/>
              <w:rPr>
                <w:rFonts w:ascii="Georgia" w:hAnsi="Georgia" w:cs="Calibri"/>
                <w:i/>
                <w:iCs/>
                <w:color w:val="000000"/>
                <w:sz w:val="20"/>
                <w:szCs w:val="20"/>
              </w:rPr>
            </w:pPr>
            <w:r w:rsidRPr="00522E34">
              <w:rPr>
                <w:rFonts w:ascii="Georgia" w:hAnsi="Georgia" w:cs="Calibri"/>
                <w:i/>
                <w:iCs/>
                <w:color w:val="000000"/>
                <w:sz w:val="20"/>
                <w:szCs w:val="20"/>
              </w:rPr>
              <w:t>The sum of PCB concentrations not to exceed daily average value.</w:t>
            </w:r>
          </w:p>
        </w:tc>
        <w:tc>
          <w:tcPr>
            <w:tcW w:w="1260" w:type="dxa"/>
            <w:vMerge/>
            <w:tcBorders>
              <w:top w:val="nil"/>
              <w:left w:val="single" w:sz="8" w:space="0" w:color="auto"/>
              <w:bottom w:val="single" w:sz="8" w:space="0" w:color="000000"/>
              <w:right w:val="single" w:sz="8" w:space="0" w:color="auto"/>
            </w:tcBorders>
            <w:vAlign w:val="center"/>
            <w:hideMark/>
          </w:tcPr>
          <w:p w14:paraId="071CE080" w14:textId="77777777" w:rsidR="00522E34" w:rsidRPr="00522E34" w:rsidRDefault="00522E34" w:rsidP="00522E34">
            <w:pPr>
              <w:widowControl/>
              <w:autoSpaceDE/>
              <w:autoSpaceDN/>
              <w:adjustRightInd/>
              <w:rPr>
                <w:rFonts w:ascii="Georgia" w:hAnsi="Georgia" w:cs="Calibri"/>
                <w:color w:val="000000"/>
                <w:sz w:val="20"/>
                <w:szCs w:val="20"/>
              </w:rPr>
            </w:pPr>
          </w:p>
        </w:tc>
        <w:tc>
          <w:tcPr>
            <w:tcW w:w="900"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79DD4F3C" w14:textId="77777777" w:rsidR="00522E34" w:rsidRPr="00522E34" w:rsidRDefault="00522E34" w:rsidP="00522E34">
            <w:pPr>
              <w:widowControl/>
              <w:autoSpaceDE/>
              <w:autoSpaceDN/>
              <w:adjustRightInd/>
              <w:rPr>
                <w:rFonts w:ascii="Georgia" w:hAnsi="Georgia" w:cs="Calibri"/>
                <w:color w:val="000000"/>
                <w:sz w:val="20"/>
                <w:szCs w:val="20"/>
              </w:rPr>
            </w:pPr>
          </w:p>
        </w:tc>
        <w:tc>
          <w:tcPr>
            <w:tcW w:w="900"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3A35AE9A" w14:textId="77777777" w:rsidR="00522E34" w:rsidRPr="00522E34" w:rsidRDefault="00522E34" w:rsidP="00522E34">
            <w:pPr>
              <w:widowControl/>
              <w:autoSpaceDE/>
              <w:autoSpaceDN/>
              <w:adjustRightInd/>
              <w:rPr>
                <w:rFonts w:ascii="Georgia" w:hAnsi="Georgia" w:cs="Calibri"/>
                <w:color w:val="000000"/>
                <w:sz w:val="21"/>
                <w:szCs w:val="21"/>
              </w:rPr>
            </w:pPr>
          </w:p>
        </w:tc>
        <w:tc>
          <w:tcPr>
            <w:tcW w:w="900"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387822E3" w14:textId="77777777" w:rsidR="00522E34" w:rsidRPr="00522E34" w:rsidRDefault="00522E34" w:rsidP="00522E34">
            <w:pPr>
              <w:widowControl/>
              <w:autoSpaceDE/>
              <w:autoSpaceDN/>
              <w:adjustRightInd/>
              <w:rPr>
                <w:rFonts w:ascii="Georgia" w:hAnsi="Georgia" w:cs="Calibri"/>
                <w:color w:val="000000"/>
                <w:sz w:val="21"/>
                <w:szCs w:val="21"/>
              </w:rPr>
            </w:pPr>
          </w:p>
        </w:tc>
        <w:tc>
          <w:tcPr>
            <w:tcW w:w="900"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73DF293E" w14:textId="77777777" w:rsidR="00522E34" w:rsidRPr="00522E34" w:rsidRDefault="00522E34" w:rsidP="00522E34">
            <w:pPr>
              <w:widowControl/>
              <w:autoSpaceDE/>
              <w:autoSpaceDN/>
              <w:adjustRightInd/>
              <w:rPr>
                <w:rFonts w:ascii="Georgia" w:hAnsi="Georgia" w:cs="Calibri"/>
                <w:color w:val="000000"/>
                <w:sz w:val="21"/>
                <w:szCs w:val="21"/>
              </w:rPr>
            </w:pPr>
          </w:p>
        </w:tc>
        <w:tc>
          <w:tcPr>
            <w:tcW w:w="1170" w:type="dxa"/>
            <w:vMerge/>
            <w:tcBorders>
              <w:top w:val="single" w:sz="8" w:space="0" w:color="auto"/>
              <w:left w:val="single" w:sz="8" w:space="0" w:color="auto"/>
              <w:bottom w:val="single" w:sz="8" w:space="0" w:color="000000"/>
              <w:right w:val="single" w:sz="8" w:space="0" w:color="000000"/>
            </w:tcBorders>
            <w:vAlign w:val="center"/>
            <w:hideMark/>
          </w:tcPr>
          <w:p w14:paraId="533E1400" w14:textId="77777777" w:rsidR="00522E34" w:rsidRPr="00522E34" w:rsidRDefault="00522E34" w:rsidP="00522E34">
            <w:pPr>
              <w:widowControl/>
              <w:autoSpaceDE/>
              <w:autoSpaceDN/>
              <w:adjustRightInd/>
              <w:rPr>
                <w:rFonts w:ascii="Georgia" w:hAnsi="Georgia" w:cs="Calibri"/>
                <w:color w:val="000000"/>
                <w:sz w:val="21"/>
                <w:szCs w:val="21"/>
              </w:rPr>
            </w:pPr>
          </w:p>
        </w:tc>
        <w:tc>
          <w:tcPr>
            <w:tcW w:w="1164" w:type="dxa"/>
            <w:vMerge/>
            <w:tcBorders>
              <w:top w:val="single" w:sz="8" w:space="0" w:color="auto"/>
              <w:left w:val="single" w:sz="8" w:space="0" w:color="auto"/>
              <w:bottom w:val="single" w:sz="8" w:space="0" w:color="000000"/>
              <w:right w:val="single" w:sz="8" w:space="0" w:color="000000"/>
            </w:tcBorders>
            <w:vAlign w:val="center"/>
            <w:hideMark/>
          </w:tcPr>
          <w:p w14:paraId="0F92342C" w14:textId="77777777" w:rsidR="00522E34" w:rsidRPr="00522E34" w:rsidRDefault="00522E34" w:rsidP="00522E34">
            <w:pPr>
              <w:widowControl/>
              <w:autoSpaceDE/>
              <w:autoSpaceDN/>
              <w:adjustRightInd/>
              <w:rPr>
                <w:rFonts w:ascii="Georgia" w:hAnsi="Georgia" w:cs="Calibri"/>
                <w:color w:val="000000"/>
                <w:sz w:val="21"/>
                <w:szCs w:val="21"/>
              </w:rPr>
            </w:pPr>
          </w:p>
        </w:tc>
        <w:tc>
          <w:tcPr>
            <w:tcW w:w="909"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14:paraId="76E82C3C" w14:textId="77777777" w:rsidR="00522E34" w:rsidRPr="00522E34" w:rsidRDefault="00522E34" w:rsidP="00522E34">
            <w:pPr>
              <w:widowControl/>
              <w:autoSpaceDE/>
              <w:autoSpaceDN/>
              <w:adjustRightInd/>
              <w:rPr>
                <w:rFonts w:ascii="Georgia" w:hAnsi="Georgia" w:cs="Calibri"/>
                <w:color w:val="000000"/>
                <w:sz w:val="21"/>
                <w:szCs w:val="21"/>
              </w:rPr>
            </w:pPr>
          </w:p>
        </w:tc>
        <w:tc>
          <w:tcPr>
            <w:tcW w:w="891" w:type="dxa"/>
            <w:vMerge/>
            <w:tcBorders>
              <w:top w:val="nil"/>
              <w:left w:val="nil"/>
              <w:bottom w:val="single" w:sz="8" w:space="0" w:color="000000"/>
              <w:right w:val="single" w:sz="8" w:space="0" w:color="auto"/>
            </w:tcBorders>
            <w:shd w:val="clear" w:color="auto" w:fill="BFBFBF" w:themeFill="background1" w:themeFillShade="BF"/>
            <w:vAlign w:val="center"/>
            <w:hideMark/>
          </w:tcPr>
          <w:p w14:paraId="43F5F91A" w14:textId="77777777" w:rsidR="00522E34" w:rsidRPr="00522E34" w:rsidRDefault="00522E34" w:rsidP="00522E34">
            <w:pPr>
              <w:widowControl/>
              <w:autoSpaceDE/>
              <w:autoSpaceDN/>
              <w:adjustRightInd/>
              <w:rPr>
                <w:rFonts w:ascii="Georgia" w:hAnsi="Georgia" w:cs="Calibri"/>
                <w:color w:val="000000"/>
                <w:sz w:val="21"/>
                <w:szCs w:val="21"/>
              </w:rPr>
            </w:pPr>
          </w:p>
        </w:tc>
        <w:tc>
          <w:tcPr>
            <w:tcW w:w="900" w:type="dxa"/>
            <w:vMerge/>
            <w:tcBorders>
              <w:top w:val="nil"/>
              <w:left w:val="nil"/>
              <w:bottom w:val="single" w:sz="8" w:space="0" w:color="000000"/>
              <w:right w:val="single" w:sz="8" w:space="0" w:color="auto"/>
            </w:tcBorders>
            <w:shd w:val="clear" w:color="auto" w:fill="BFBFBF" w:themeFill="background1" w:themeFillShade="BF"/>
            <w:vAlign w:val="center"/>
            <w:hideMark/>
          </w:tcPr>
          <w:p w14:paraId="4E62254C" w14:textId="77777777" w:rsidR="00522E34" w:rsidRPr="00522E34" w:rsidRDefault="00522E34" w:rsidP="00522E34">
            <w:pPr>
              <w:widowControl/>
              <w:autoSpaceDE/>
              <w:autoSpaceDN/>
              <w:adjustRightInd/>
              <w:rPr>
                <w:rFonts w:ascii="Georgia" w:hAnsi="Georgia" w:cs="Calibri"/>
                <w:color w:val="000000"/>
                <w:sz w:val="21"/>
                <w:szCs w:val="21"/>
              </w:rPr>
            </w:pPr>
          </w:p>
        </w:tc>
        <w:tc>
          <w:tcPr>
            <w:tcW w:w="906" w:type="dxa"/>
            <w:vMerge/>
            <w:tcBorders>
              <w:top w:val="nil"/>
              <w:left w:val="nil"/>
              <w:bottom w:val="single" w:sz="8" w:space="0" w:color="000000"/>
              <w:right w:val="single" w:sz="8" w:space="0" w:color="auto"/>
            </w:tcBorders>
            <w:shd w:val="clear" w:color="auto" w:fill="BFBFBF" w:themeFill="background1" w:themeFillShade="BF"/>
            <w:vAlign w:val="center"/>
            <w:hideMark/>
          </w:tcPr>
          <w:p w14:paraId="263DC00F" w14:textId="77777777" w:rsidR="00522E34" w:rsidRPr="00522E34" w:rsidRDefault="00522E34" w:rsidP="00522E34">
            <w:pPr>
              <w:widowControl/>
              <w:autoSpaceDE/>
              <w:autoSpaceDN/>
              <w:adjustRightInd/>
              <w:rPr>
                <w:rFonts w:ascii="Georgia" w:hAnsi="Georgia" w:cs="Calibri"/>
                <w:color w:val="000000"/>
                <w:sz w:val="21"/>
                <w:szCs w:val="21"/>
              </w:rPr>
            </w:pPr>
          </w:p>
        </w:tc>
      </w:tr>
      <w:tr w:rsidR="003210BC" w:rsidRPr="00522E34" w14:paraId="68E33AAA"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77DA0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PCB-1242</w:t>
            </w:r>
          </w:p>
        </w:tc>
        <w:tc>
          <w:tcPr>
            <w:tcW w:w="1260" w:type="dxa"/>
            <w:tcBorders>
              <w:top w:val="nil"/>
              <w:left w:val="nil"/>
              <w:bottom w:val="single" w:sz="8" w:space="0" w:color="auto"/>
              <w:right w:val="single" w:sz="8" w:space="0" w:color="auto"/>
            </w:tcBorders>
            <w:shd w:val="clear" w:color="auto" w:fill="auto"/>
            <w:vAlign w:val="center"/>
            <w:hideMark/>
          </w:tcPr>
          <w:p w14:paraId="79821B7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F65B34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B9C54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767A5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E458A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CE115A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2082D49"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6EBE3B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2F728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EE199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FC1CD0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0431E72"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04E83A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PCB-1254</w:t>
            </w:r>
          </w:p>
        </w:tc>
        <w:tc>
          <w:tcPr>
            <w:tcW w:w="1260" w:type="dxa"/>
            <w:tcBorders>
              <w:top w:val="nil"/>
              <w:left w:val="nil"/>
              <w:bottom w:val="single" w:sz="8" w:space="0" w:color="auto"/>
              <w:right w:val="single" w:sz="8" w:space="0" w:color="auto"/>
            </w:tcBorders>
            <w:shd w:val="clear" w:color="auto" w:fill="auto"/>
            <w:vAlign w:val="center"/>
            <w:hideMark/>
          </w:tcPr>
          <w:p w14:paraId="0F1D1C6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AD7253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ABC40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30D94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B0B3D1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932ED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1C5926F"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438F9D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7A442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391F1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0DD2E3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69DAE0A"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9F3B7C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PCB-1221</w:t>
            </w:r>
          </w:p>
        </w:tc>
        <w:tc>
          <w:tcPr>
            <w:tcW w:w="1260" w:type="dxa"/>
            <w:tcBorders>
              <w:top w:val="nil"/>
              <w:left w:val="nil"/>
              <w:bottom w:val="single" w:sz="8" w:space="0" w:color="auto"/>
              <w:right w:val="single" w:sz="8" w:space="0" w:color="auto"/>
            </w:tcBorders>
            <w:shd w:val="clear" w:color="auto" w:fill="auto"/>
            <w:vAlign w:val="center"/>
            <w:hideMark/>
          </w:tcPr>
          <w:p w14:paraId="05DF431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11E794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91EF55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3B75AC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C218E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E7335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4E171FF"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77DF117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3AEB7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0C9954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071BE4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E085F6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A2AA66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PCB-1232</w:t>
            </w:r>
          </w:p>
        </w:tc>
        <w:tc>
          <w:tcPr>
            <w:tcW w:w="1260" w:type="dxa"/>
            <w:tcBorders>
              <w:top w:val="nil"/>
              <w:left w:val="nil"/>
              <w:bottom w:val="single" w:sz="8" w:space="0" w:color="auto"/>
              <w:right w:val="single" w:sz="8" w:space="0" w:color="auto"/>
            </w:tcBorders>
            <w:shd w:val="clear" w:color="auto" w:fill="auto"/>
            <w:vAlign w:val="center"/>
            <w:hideMark/>
          </w:tcPr>
          <w:p w14:paraId="513E7F0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59D1A6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70B6F0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CAE8E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F999D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3380A5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7F0FBE0"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52FBA58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B0A0E2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CCB2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6EA85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AF15F3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24074A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PCB-1248</w:t>
            </w:r>
          </w:p>
        </w:tc>
        <w:tc>
          <w:tcPr>
            <w:tcW w:w="1260" w:type="dxa"/>
            <w:tcBorders>
              <w:top w:val="nil"/>
              <w:left w:val="nil"/>
              <w:bottom w:val="single" w:sz="8" w:space="0" w:color="auto"/>
              <w:right w:val="single" w:sz="8" w:space="0" w:color="auto"/>
            </w:tcBorders>
            <w:shd w:val="clear" w:color="auto" w:fill="auto"/>
            <w:vAlign w:val="center"/>
            <w:hideMark/>
          </w:tcPr>
          <w:p w14:paraId="2DC888D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1361C9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3F36BB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7892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88A5C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EFF39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054DAC6"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22599C7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2D5815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3CEB75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C5CB0A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8CEBA7D"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8DEA07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PCB-1260</w:t>
            </w:r>
          </w:p>
        </w:tc>
        <w:tc>
          <w:tcPr>
            <w:tcW w:w="1260" w:type="dxa"/>
            <w:tcBorders>
              <w:top w:val="nil"/>
              <w:left w:val="nil"/>
              <w:bottom w:val="single" w:sz="8" w:space="0" w:color="auto"/>
              <w:right w:val="single" w:sz="8" w:space="0" w:color="auto"/>
            </w:tcBorders>
            <w:shd w:val="clear" w:color="auto" w:fill="auto"/>
            <w:vAlign w:val="center"/>
            <w:hideMark/>
          </w:tcPr>
          <w:p w14:paraId="5FBDD24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0382B8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5EBD0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2BA4A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FD51B6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D8912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E9157DD"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38E4A5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6A784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A1346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A653C7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BA9A4D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DD52BE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PCB-1016</w:t>
            </w:r>
          </w:p>
        </w:tc>
        <w:tc>
          <w:tcPr>
            <w:tcW w:w="1260" w:type="dxa"/>
            <w:tcBorders>
              <w:top w:val="nil"/>
              <w:left w:val="nil"/>
              <w:bottom w:val="single" w:sz="8" w:space="0" w:color="auto"/>
              <w:right w:val="single" w:sz="8" w:space="0" w:color="auto"/>
            </w:tcBorders>
            <w:shd w:val="clear" w:color="auto" w:fill="auto"/>
            <w:vAlign w:val="center"/>
            <w:hideMark/>
          </w:tcPr>
          <w:p w14:paraId="3601CBE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DF8435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83C6C6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11842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CE3F3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55B3AD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7EDB2CC" w14:textId="77777777" w:rsidR="00522E34" w:rsidRPr="00522E34" w:rsidRDefault="00522E34" w:rsidP="00522E34">
            <w:pPr>
              <w:widowControl/>
              <w:autoSpaceDE/>
              <w:autoSpaceDN/>
              <w:adjustRightInd/>
              <w:rPr>
                <w:rFonts w:ascii="Georgia" w:hAnsi="Georgia" w:cs="Calibri"/>
                <w:color w:val="000000"/>
                <w:sz w:val="18"/>
                <w:szCs w:val="18"/>
              </w:rPr>
            </w:pPr>
            <w:r w:rsidRPr="00522E34">
              <w:rPr>
                <w:rFonts w:ascii="Georgia" w:hAnsi="Georgia" w:cs="Calibri"/>
                <w:color w:val="000000"/>
                <w:sz w:val="18"/>
                <w:szCs w:val="18"/>
              </w:rPr>
              <w:t>See PCBs</w:t>
            </w:r>
          </w:p>
        </w:tc>
        <w:tc>
          <w:tcPr>
            <w:tcW w:w="909" w:type="dxa"/>
            <w:tcBorders>
              <w:top w:val="nil"/>
              <w:left w:val="nil"/>
              <w:bottom w:val="single" w:sz="8" w:space="0" w:color="auto"/>
              <w:right w:val="single" w:sz="8" w:space="0" w:color="auto"/>
            </w:tcBorders>
            <w:shd w:val="clear" w:color="auto" w:fill="auto"/>
            <w:vAlign w:val="center"/>
            <w:hideMark/>
          </w:tcPr>
          <w:p w14:paraId="04F1061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D82785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1507ED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81F165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8863CD9"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6265E4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Toxaphene</w:t>
            </w:r>
          </w:p>
        </w:tc>
        <w:tc>
          <w:tcPr>
            <w:tcW w:w="1260" w:type="dxa"/>
            <w:tcBorders>
              <w:top w:val="nil"/>
              <w:left w:val="nil"/>
              <w:bottom w:val="single" w:sz="8" w:space="0" w:color="auto"/>
              <w:right w:val="single" w:sz="8" w:space="0" w:color="auto"/>
            </w:tcBorders>
            <w:shd w:val="clear" w:color="auto" w:fill="auto"/>
            <w:vAlign w:val="center"/>
            <w:hideMark/>
          </w:tcPr>
          <w:p w14:paraId="28FCB86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23A41D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FFD643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FB22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6E745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772313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2D6FA1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C4579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048B8B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0E2BD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58488F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976023" w:rsidRPr="00522E34" w14:paraId="1B49E62E" w14:textId="77777777" w:rsidTr="00F726D4">
        <w:trPr>
          <w:trHeight w:val="331"/>
        </w:trPr>
        <w:tc>
          <w:tcPr>
            <w:tcW w:w="1439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F48B0F" w14:textId="2C17F262" w:rsidR="00976023" w:rsidRPr="00522E34" w:rsidRDefault="00976023" w:rsidP="00976023">
            <w:pPr>
              <w:widowControl/>
              <w:autoSpaceDE/>
              <w:autoSpaceDN/>
              <w:adjustRightInd/>
              <w:rPr>
                <w:rFonts w:ascii="Georgia" w:hAnsi="Georgia" w:cs="Calibri"/>
                <w:b/>
                <w:bCs/>
                <w:color w:val="000000"/>
                <w:sz w:val="20"/>
                <w:szCs w:val="20"/>
              </w:rPr>
            </w:pPr>
            <w:r w:rsidRPr="00522E34">
              <w:rPr>
                <w:rFonts w:ascii="Georgia" w:hAnsi="Georgia" w:cs="Calibri"/>
                <w:b/>
                <w:bCs/>
                <w:color w:val="000000"/>
                <w:sz w:val="20"/>
                <w:szCs w:val="20"/>
              </w:rPr>
              <w:t>ADDITIONAL TOXIC POLLUTANTS REGULATED UNDER 30 TAC CHAPTER 30</w:t>
            </w:r>
            <w:r>
              <w:rPr>
                <w:rFonts w:ascii="Georgia" w:hAnsi="Georgia" w:cs="Calibri"/>
                <w:b/>
                <w:bCs/>
                <w:color w:val="000000"/>
                <w:sz w:val="20"/>
                <w:szCs w:val="20"/>
              </w:rPr>
              <w:t>7</w:t>
            </w:r>
          </w:p>
          <w:p w14:paraId="2E415440" w14:textId="12E7C338" w:rsidR="00976023" w:rsidRPr="00522E34" w:rsidRDefault="00976023" w:rsidP="00522E34">
            <w:pPr>
              <w:widowControl/>
              <w:autoSpaceDE/>
              <w:autoSpaceDN/>
              <w:adjustRightInd/>
              <w:rPr>
                <w:rFonts w:ascii="Georgia" w:hAnsi="Georgia" w:cs="Calibri"/>
                <w:b/>
                <w:bCs/>
                <w:color w:val="000000"/>
                <w:sz w:val="20"/>
                <w:szCs w:val="20"/>
              </w:rPr>
            </w:pPr>
          </w:p>
        </w:tc>
      </w:tr>
      <w:tr w:rsidR="003210BC" w:rsidRPr="00522E34" w14:paraId="365B5379"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D103EC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Aluminum</w:t>
            </w:r>
          </w:p>
        </w:tc>
        <w:tc>
          <w:tcPr>
            <w:tcW w:w="1260" w:type="dxa"/>
            <w:tcBorders>
              <w:top w:val="nil"/>
              <w:left w:val="nil"/>
              <w:bottom w:val="single" w:sz="8" w:space="0" w:color="auto"/>
              <w:right w:val="single" w:sz="8" w:space="0" w:color="auto"/>
            </w:tcBorders>
            <w:shd w:val="clear" w:color="auto" w:fill="auto"/>
            <w:vAlign w:val="center"/>
            <w:hideMark/>
          </w:tcPr>
          <w:p w14:paraId="7344A6B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BBBA4D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8AFFCD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28470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DDF530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B81F4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391EB2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FF7E3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3DBE0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536DE6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4FFDA0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B7752A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89E0D2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Barium</w:t>
            </w:r>
          </w:p>
        </w:tc>
        <w:tc>
          <w:tcPr>
            <w:tcW w:w="1260" w:type="dxa"/>
            <w:tcBorders>
              <w:top w:val="nil"/>
              <w:left w:val="nil"/>
              <w:bottom w:val="single" w:sz="8" w:space="0" w:color="auto"/>
              <w:right w:val="single" w:sz="8" w:space="0" w:color="auto"/>
            </w:tcBorders>
            <w:shd w:val="clear" w:color="auto" w:fill="auto"/>
            <w:vAlign w:val="center"/>
            <w:hideMark/>
          </w:tcPr>
          <w:p w14:paraId="126B032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E64F0A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170BEF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D5BA9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086740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11F01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D80992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97FFB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DE24BA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D7C3F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2A192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9A92B72"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BAA4B4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Bis(chloromethyl)ether </w:t>
            </w:r>
            <w:r w:rsidRPr="00522E34">
              <w:rPr>
                <w:rFonts w:ascii="Georgia" w:hAnsi="Georgia" w:cs="Calibri"/>
                <w:color w:val="000000"/>
                <w:sz w:val="20"/>
                <w:szCs w:val="20"/>
                <w:vertAlign w:val="superscript"/>
              </w:rPr>
              <w:t>7</w:t>
            </w:r>
          </w:p>
        </w:tc>
        <w:tc>
          <w:tcPr>
            <w:tcW w:w="1260" w:type="dxa"/>
            <w:tcBorders>
              <w:top w:val="nil"/>
              <w:left w:val="nil"/>
              <w:bottom w:val="single" w:sz="8" w:space="0" w:color="auto"/>
              <w:right w:val="single" w:sz="8" w:space="0" w:color="auto"/>
            </w:tcBorders>
            <w:shd w:val="clear" w:color="auto" w:fill="auto"/>
            <w:vAlign w:val="center"/>
            <w:hideMark/>
          </w:tcPr>
          <w:p w14:paraId="1F16934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01CABE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6FBEE6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9F68AD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239194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38B4AA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1BABEF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43C86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10F69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75659C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6BE32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E01852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9F48FE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Carbaryl</w:t>
            </w:r>
          </w:p>
        </w:tc>
        <w:tc>
          <w:tcPr>
            <w:tcW w:w="1260" w:type="dxa"/>
            <w:tcBorders>
              <w:top w:val="nil"/>
              <w:left w:val="nil"/>
              <w:bottom w:val="single" w:sz="8" w:space="0" w:color="auto"/>
              <w:right w:val="single" w:sz="8" w:space="0" w:color="auto"/>
            </w:tcBorders>
            <w:shd w:val="clear" w:color="auto" w:fill="auto"/>
            <w:vAlign w:val="center"/>
            <w:hideMark/>
          </w:tcPr>
          <w:p w14:paraId="3641627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56A548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B38AF5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AB1A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73323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FD73F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FBEC40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473D2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A6CF4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0FAFC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7BAA2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753E7F37"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B5ECD6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Chloropyrifos</w:t>
            </w:r>
          </w:p>
        </w:tc>
        <w:tc>
          <w:tcPr>
            <w:tcW w:w="1260" w:type="dxa"/>
            <w:tcBorders>
              <w:top w:val="nil"/>
              <w:left w:val="nil"/>
              <w:bottom w:val="single" w:sz="8" w:space="0" w:color="auto"/>
              <w:right w:val="single" w:sz="8" w:space="0" w:color="auto"/>
            </w:tcBorders>
            <w:shd w:val="clear" w:color="auto" w:fill="auto"/>
            <w:vAlign w:val="center"/>
            <w:hideMark/>
          </w:tcPr>
          <w:p w14:paraId="7EFA381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0469E3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02FEE4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9D42AC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B78DA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6597C3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1FE9E2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005E7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D95C9D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66C150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B7010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260DB8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9A3646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Cresols</w:t>
            </w:r>
          </w:p>
        </w:tc>
        <w:tc>
          <w:tcPr>
            <w:tcW w:w="1260" w:type="dxa"/>
            <w:tcBorders>
              <w:top w:val="nil"/>
              <w:left w:val="nil"/>
              <w:bottom w:val="single" w:sz="8" w:space="0" w:color="auto"/>
              <w:right w:val="single" w:sz="8" w:space="0" w:color="auto"/>
            </w:tcBorders>
            <w:shd w:val="clear" w:color="auto" w:fill="auto"/>
            <w:vAlign w:val="center"/>
            <w:hideMark/>
          </w:tcPr>
          <w:p w14:paraId="0C4FB45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8C616E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26905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213C6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BA8AD7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11259A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80676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AF03E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D928D0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3A02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E7B7C6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D98079D"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78D2AEE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2,4-D</w:t>
            </w:r>
          </w:p>
        </w:tc>
        <w:tc>
          <w:tcPr>
            <w:tcW w:w="1260" w:type="dxa"/>
            <w:tcBorders>
              <w:top w:val="nil"/>
              <w:left w:val="nil"/>
              <w:bottom w:val="single" w:sz="8" w:space="0" w:color="auto"/>
              <w:right w:val="single" w:sz="8" w:space="0" w:color="auto"/>
            </w:tcBorders>
            <w:shd w:val="clear" w:color="auto" w:fill="auto"/>
            <w:vAlign w:val="center"/>
            <w:hideMark/>
          </w:tcPr>
          <w:p w14:paraId="458C73C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841E15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26DEC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E1E1D5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45860A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D81D7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930EB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4C939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6C2A0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A10A6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41826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28A51E3"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C68DA4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Danitol </w:t>
            </w:r>
            <w:r w:rsidRPr="00522E34">
              <w:rPr>
                <w:rFonts w:ascii="Georgia" w:hAnsi="Georgia" w:cs="Calibri"/>
                <w:color w:val="000000"/>
                <w:sz w:val="20"/>
                <w:szCs w:val="20"/>
                <w:vertAlign w:val="superscript"/>
              </w:rPr>
              <w:t>8</w:t>
            </w:r>
          </w:p>
        </w:tc>
        <w:tc>
          <w:tcPr>
            <w:tcW w:w="1260" w:type="dxa"/>
            <w:tcBorders>
              <w:top w:val="nil"/>
              <w:left w:val="nil"/>
              <w:bottom w:val="single" w:sz="8" w:space="0" w:color="auto"/>
              <w:right w:val="single" w:sz="8" w:space="0" w:color="auto"/>
            </w:tcBorders>
            <w:shd w:val="clear" w:color="auto" w:fill="auto"/>
            <w:vAlign w:val="center"/>
            <w:hideMark/>
          </w:tcPr>
          <w:p w14:paraId="7D8A406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BD6EB7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F1337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F440C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0A43C2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7A44D3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53398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771AFA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F6B4DA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28E4F1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87DF0C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31C4B64" w14:textId="77777777" w:rsidTr="00A536D4">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6F7464A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Demeton</w:t>
            </w:r>
          </w:p>
        </w:tc>
        <w:tc>
          <w:tcPr>
            <w:tcW w:w="1260" w:type="dxa"/>
            <w:tcBorders>
              <w:top w:val="nil"/>
              <w:left w:val="nil"/>
              <w:bottom w:val="single" w:sz="4" w:space="0" w:color="auto"/>
              <w:right w:val="single" w:sz="8" w:space="0" w:color="auto"/>
            </w:tcBorders>
            <w:shd w:val="clear" w:color="auto" w:fill="auto"/>
            <w:vAlign w:val="center"/>
            <w:hideMark/>
          </w:tcPr>
          <w:p w14:paraId="5F45554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01E6122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725388A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9AE86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75B61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57BBEF5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auto"/>
            <w:vAlign w:val="center"/>
            <w:hideMark/>
          </w:tcPr>
          <w:p w14:paraId="5FDAB9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650186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068DA8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038EF83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1ED3EC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AB437B6" w14:textId="77777777" w:rsidTr="00A536D4">
        <w:trPr>
          <w:trHeight w:val="30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0EE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Diazinon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6F2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2BD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EC6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38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2D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FC7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71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F5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51A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95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B4F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9FA3C12" w14:textId="77777777" w:rsidTr="003210BC">
        <w:trPr>
          <w:trHeight w:val="300"/>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ECA06E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Dicofol</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67769D5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4C7EBD8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53A340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4EB6CD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26BACA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670690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auto"/>
            <w:vAlign w:val="center"/>
            <w:hideMark/>
          </w:tcPr>
          <w:p w14:paraId="01ECF7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7AD0DE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39FBE6E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0FD5D1C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18DCCEE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298661D"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FDF7BA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Dioxin/Furans </w:t>
            </w:r>
            <w:r w:rsidRPr="00522E34">
              <w:rPr>
                <w:rFonts w:ascii="Georgia" w:hAnsi="Georgia" w:cs="Calibri"/>
                <w:color w:val="000000"/>
                <w:sz w:val="20"/>
                <w:szCs w:val="20"/>
                <w:vertAlign w:val="superscript"/>
              </w:rPr>
              <w:t>9</w:t>
            </w:r>
          </w:p>
        </w:tc>
        <w:tc>
          <w:tcPr>
            <w:tcW w:w="1260" w:type="dxa"/>
            <w:tcBorders>
              <w:top w:val="nil"/>
              <w:left w:val="nil"/>
              <w:bottom w:val="single" w:sz="8" w:space="0" w:color="auto"/>
              <w:right w:val="single" w:sz="8" w:space="0" w:color="auto"/>
            </w:tcBorders>
            <w:shd w:val="clear" w:color="auto" w:fill="auto"/>
            <w:vAlign w:val="center"/>
            <w:hideMark/>
          </w:tcPr>
          <w:p w14:paraId="7B9835F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95C608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F04D0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C6BB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B1B1BB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A0402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6DF832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7B6FC3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1F647F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0335F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DE418C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BD8254A" w14:textId="77777777" w:rsidTr="003210BC">
        <w:trPr>
          <w:trHeight w:val="300"/>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6B922F23"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Diuron</w:t>
            </w:r>
          </w:p>
        </w:tc>
        <w:tc>
          <w:tcPr>
            <w:tcW w:w="1260" w:type="dxa"/>
            <w:tcBorders>
              <w:top w:val="nil"/>
              <w:left w:val="nil"/>
              <w:bottom w:val="single" w:sz="4" w:space="0" w:color="auto"/>
              <w:right w:val="single" w:sz="8" w:space="0" w:color="auto"/>
            </w:tcBorders>
            <w:shd w:val="clear" w:color="auto" w:fill="auto"/>
            <w:vAlign w:val="center"/>
            <w:hideMark/>
          </w:tcPr>
          <w:p w14:paraId="6227524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198CD56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4" w:space="0" w:color="auto"/>
              <w:right w:val="single" w:sz="8" w:space="0" w:color="auto"/>
            </w:tcBorders>
            <w:shd w:val="clear" w:color="auto" w:fill="auto"/>
            <w:vAlign w:val="center"/>
            <w:hideMark/>
          </w:tcPr>
          <w:p w14:paraId="4AE36ED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121FFE3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067F16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4" w:space="0" w:color="auto"/>
              <w:right w:val="single" w:sz="8" w:space="0" w:color="000000"/>
            </w:tcBorders>
            <w:shd w:val="clear" w:color="auto" w:fill="auto"/>
            <w:vAlign w:val="center"/>
            <w:hideMark/>
          </w:tcPr>
          <w:p w14:paraId="5EA4AE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4" w:space="0" w:color="auto"/>
              <w:right w:val="single" w:sz="8" w:space="0" w:color="000000"/>
            </w:tcBorders>
            <w:shd w:val="clear" w:color="auto" w:fill="auto"/>
            <w:vAlign w:val="center"/>
            <w:hideMark/>
          </w:tcPr>
          <w:p w14:paraId="6EB7B90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4" w:space="0" w:color="auto"/>
              <w:right w:val="single" w:sz="8" w:space="0" w:color="auto"/>
            </w:tcBorders>
            <w:shd w:val="clear" w:color="auto" w:fill="auto"/>
            <w:vAlign w:val="center"/>
            <w:hideMark/>
          </w:tcPr>
          <w:p w14:paraId="1942AB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4" w:space="0" w:color="auto"/>
              <w:right w:val="single" w:sz="8" w:space="0" w:color="auto"/>
            </w:tcBorders>
            <w:shd w:val="clear" w:color="auto" w:fill="auto"/>
            <w:vAlign w:val="center"/>
            <w:hideMark/>
          </w:tcPr>
          <w:p w14:paraId="2DAD78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4" w:space="0" w:color="auto"/>
              <w:right w:val="single" w:sz="8" w:space="0" w:color="auto"/>
            </w:tcBorders>
            <w:shd w:val="clear" w:color="auto" w:fill="auto"/>
            <w:vAlign w:val="center"/>
            <w:hideMark/>
          </w:tcPr>
          <w:p w14:paraId="72EAEAB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4" w:space="0" w:color="auto"/>
              <w:right w:val="single" w:sz="8" w:space="0" w:color="auto"/>
            </w:tcBorders>
            <w:shd w:val="clear" w:color="auto" w:fill="auto"/>
            <w:vAlign w:val="center"/>
            <w:hideMark/>
          </w:tcPr>
          <w:p w14:paraId="393C5D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F201EC3" w14:textId="77777777" w:rsidTr="003210BC">
        <w:trPr>
          <w:trHeight w:val="312"/>
        </w:trPr>
        <w:tc>
          <w:tcPr>
            <w:tcW w:w="35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E1B5EC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Epichlorohydrin </w:t>
            </w:r>
            <w:r w:rsidRPr="00522E34">
              <w:rPr>
                <w:rFonts w:ascii="Georgia" w:hAnsi="Georgia" w:cs="Calibri"/>
                <w:color w:val="000000"/>
                <w:sz w:val="20"/>
                <w:szCs w:val="20"/>
                <w:vertAlign w:val="superscript"/>
              </w:rPr>
              <w:t>9</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4B10ACE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59C6BA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37E9744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121FB65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5A317E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4" w:space="0" w:color="auto"/>
              <w:left w:val="nil"/>
              <w:bottom w:val="single" w:sz="8" w:space="0" w:color="auto"/>
              <w:right w:val="single" w:sz="8" w:space="0" w:color="000000"/>
            </w:tcBorders>
            <w:shd w:val="clear" w:color="auto" w:fill="auto"/>
            <w:vAlign w:val="center"/>
            <w:hideMark/>
          </w:tcPr>
          <w:p w14:paraId="3CD99D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4" w:space="0" w:color="auto"/>
              <w:left w:val="nil"/>
              <w:bottom w:val="single" w:sz="8" w:space="0" w:color="auto"/>
              <w:right w:val="single" w:sz="8" w:space="0" w:color="000000"/>
            </w:tcBorders>
            <w:shd w:val="clear" w:color="auto" w:fill="auto"/>
            <w:vAlign w:val="center"/>
            <w:hideMark/>
          </w:tcPr>
          <w:p w14:paraId="0373F0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single" w:sz="4" w:space="0" w:color="auto"/>
              <w:left w:val="nil"/>
              <w:bottom w:val="single" w:sz="8" w:space="0" w:color="auto"/>
              <w:right w:val="single" w:sz="8" w:space="0" w:color="auto"/>
            </w:tcBorders>
            <w:shd w:val="clear" w:color="auto" w:fill="auto"/>
            <w:vAlign w:val="center"/>
            <w:hideMark/>
          </w:tcPr>
          <w:p w14:paraId="11E14FA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single" w:sz="4" w:space="0" w:color="auto"/>
              <w:left w:val="nil"/>
              <w:bottom w:val="single" w:sz="8" w:space="0" w:color="auto"/>
              <w:right w:val="single" w:sz="8" w:space="0" w:color="auto"/>
            </w:tcBorders>
            <w:shd w:val="clear" w:color="auto" w:fill="auto"/>
            <w:vAlign w:val="center"/>
            <w:hideMark/>
          </w:tcPr>
          <w:p w14:paraId="0BB9BD7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6FA66B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single" w:sz="4" w:space="0" w:color="auto"/>
              <w:left w:val="nil"/>
              <w:bottom w:val="single" w:sz="8" w:space="0" w:color="auto"/>
              <w:right w:val="single" w:sz="8" w:space="0" w:color="auto"/>
            </w:tcBorders>
            <w:shd w:val="clear" w:color="auto" w:fill="auto"/>
            <w:vAlign w:val="center"/>
            <w:hideMark/>
          </w:tcPr>
          <w:p w14:paraId="5E75FAB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9BE8BAE"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E49085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Ethylene glycol </w:t>
            </w:r>
            <w:r w:rsidRPr="00522E34">
              <w:rPr>
                <w:rFonts w:ascii="Georgia" w:hAnsi="Georgia" w:cs="Calibri"/>
                <w:color w:val="000000"/>
                <w:sz w:val="20"/>
                <w:szCs w:val="20"/>
                <w:vertAlign w:val="superscript"/>
              </w:rPr>
              <w:t>9</w:t>
            </w:r>
          </w:p>
        </w:tc>
        <w:tc>
          <w:tcPr>
            <w:tcW w:w="1260" w:type="dxa"/>
            <w:tcBorders>
              <w:top w:val="nil"/>
              <w:left w:val="nil"/>
              <w:bottom w:val="single" w:sz="8" w:space="0" w:color="auto"/>
              <w:right w:val="single" w:sz="8" w:space="0" w:color="auto"/>
            </w:tcBorders>
            <w:shd w:val="clear" w:color="auto" w:fill="auto"/>
            <w:vAlign w:val="center"/>
            <w:hideMark/>
          </w:tcPr>
          <w:p w14:paraId="12D1C1D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406B6A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099816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052A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D4A95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15791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77952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460DF5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365BB3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0CD05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4645FD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E13569B"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E018FB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Fluoride</w:t>
            </w:r>
          </w:p>
        </w:tc>
        <w:tc>
          <w:tcPr>
            <w:tcW w:w="1260" w:type="dxa"/>
            <w:tcBorders>
              <w:top w:val="nil"/>
              <w:left w:val="nil"/>
              <w:bottom w:val="single" w:sz="8" w:space="0" w:color="auto"/>
              <w:right w:val="single" w:sz="8" w:space="0" w:color="auto"/>
            </w:tcBorders>
            <w:shd w:val="clear" w:color="auto" w:fill="auto"/>
            <w:vAlign w:val="center"/>
            <w:hideMark/>
          </w:tcPr>
          <w:p w14:paraId="2CF342D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B57E00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53AA0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52733F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C00F08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B176F3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D1154A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CEAAC0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1D60B9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B88711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C68084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9DCA8D5"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66EE299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Guthion</w:t>
            </w:r>
          </w:p>
        </w:tc>
        <w:tc>
          <w:tcPr>
            <w:tcW w:w="1260" w:type="dxa"/>
            <w:tcBorders>
              <w:top w:val="nil"/>
              <w:left w:val="nil"/>
              <w:bottom w:val="single" w:sz="8" w:space="0" w:color="auto"/>
              <w:right w:val="single" w:sz="8" w:space="0" w:color="auto"/>
            </w:tcBorders>
            <w:shd w:val="clear" w:color="auto" w:fill="auto"/>
            <w:vAlign w:val="center"/>
            <w:hideMark/>
          </w:tcPr>
          <w:p w14:paraId="59BF337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72553D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E0F08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1CB87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0A85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6BBDA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FB914F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A67479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732343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C0ACD7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5794F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BE62546"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145CE1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Hexachlorophene</w:t>
            </w:r>
          </w:p>
        </w:tc>
        <w:tc>
          <w:tcPr>
            <w:tcW w:w="1260" w:type="dxa"/>
            <w:tcBorders>
              <w:top w:val="nil"/>
              <w:left w:val="nil"/>
              <w:bottom w:val="single" w:sz="8" w:space="0" w:color="auto"/>
              <w:right w:val="single" w:sz="8" w:space="0" w:color="auto"/>
            </w:tcBorders>
            <w:shd w:val="clear" w:color="auto" w:fill="auto"/>
            <w:vAlign w:val="center"/>
            <w:hideMark/>
          </w:tcPr>
          <w:p w14:paraId="5E012D7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E39FC87"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199C02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26C79D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68B34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572949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7BA661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4EADA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0C25EB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BB8CA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B4BF44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75DF280" w14:textId="77777777" w:rsidTr="003210BC">
        <w:trPr>
          <w:trHeight w:val="576"/>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730C91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4,4’-Isoproplidenediphenolediphenol (biphenol A) </w:t>
            </w:r>
            <w:r w:rsidRPr="00522E34">
              <w:rPr>
                <w:rFonts w:ascii="Georgia" w:hAnsi="Georgia" w:cs="Calibri"/>
                <w:color w:val="000000"/>
                <w:sz w:val="20"/>
                <w:szCs w:val="20"/>
                <w:vertAlign w:val="superscript"/>
              </w:rPr>
              <w:t>9</w:t>
            </w:r>
          </w:p>
        </w:tc>
        <w:tc>
          <w:tcPr>
            <w:tcW w:w="1260" w:type="dxa"/>
            <w:tcBorders>
              <w:top w:val="nil"/>
              <w:left w:val="nil"/>
              <w:bottom w:val="single" w:sz="8" w:space="0" w:color="auto"/>
              <w:right w:val="single" w:sz="8" w:space="0" w:color="auto"/>
            </w:tcBorders>
            <w:shd w:val="clear" w:color="auto" w:fill="auto"/>
            <w:vAlign w:val="center"/>
            <w:hideMark/>
          </w:tcPr>
          <w:p w14:paraId="759F6F5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07E48D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BD7F2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BC4D3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8E2F4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5C524D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722D2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DEFE6C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77472A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96014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5F7329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1AB4975"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A2CF23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Malathion</w:t>
            </w:r>
          </w:p>
        </w:tc>
        <w:tc>
          <w:tcPr>
            <w:tcW w:w="1260" w:type="dxa"/>
            <w:tcBorders>
              <w:top w:val="nil"/>
              <w:left w:val="nil"/>
              <w:bottom w:val="single" w:sz="8" w:space="0" w:color="auto"/>
              <w:right w:val="single" w:sz="8" w:space="0" w:color="auto"/>
            </w:tcBorders>
            <w:shd w:val="clear" w:color="auto" w:fill="auto"/>
            <w:vAlign w:val="center"/>
            <w:hideMark/>
          </w:tcPr>
          <w:p w14:paraId="3954058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7653A6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17E4EE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5A579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845ADB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426E26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2C98D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94DC9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839B83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5C93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2F93BC4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7E4D16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32E00E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Methoxychlor</w:t>
            </w:r>
          </w:p>
        </w:tc>
        <w:tc>
          <w:tcPr>
            <w:tcW w:w="1260" w:type="dxa"/>
            <w:tcBorders>
              <w:top w:val="nil"/>
              <w:left w:val="nil"/>
              <w:bottom w:val="single" w:sz="8" w:space="0" w:color="auto"/>
              <w:right w:val="single" w:sz="8" w:space="0" w:color="auto"/>
            </w:tcBorders>
            <w:shd w:val="clear" w:color="auto" w:fill="auto"/>
            <w:vAlign w:val="center"/>
            <w:hideMark/>
          </w:tcPr>
          <w:p w14:paraId="06E5208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F1E35B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4FE55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C2176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AC6E0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AA214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6F9A6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2775B9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800BCB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53A52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6F45EC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A04B6B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04175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Methyl Ethyl Ketone</w:t>
            </w:r>
          </w:p>
        </w:tc>
        <w:tc>
          <w:tcPr>
            <w:tcW w:w="1260" w:type="dxa"/>
            <w:tcBorders>
              <w:top w:val="nil"/>
              <w:left w:val="nil"/>
              <w:bottom w:val="single" w:sz="8" w:space="0" w:color="auto"/>
              <w:right w:val="single" w:sz="8" w:space="0" w:color="auto"/>
            </w:tcBorders>
            <w:shd w:val="clear" w:color="auto" w:fill="auto"/>
            <w:vAlign w:val="center"/>
            <w:hideMark/>
          </w:tcPr>
          <w:p w14:paraId="2A41608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9212E2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8F370F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E41B0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927EF0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C08C6F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7C6B8A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1DA6589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1A1CA8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E2D0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66FCC7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8873F83"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1E28C7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Methyl tert-butyl-ether (MTBE) </w:t>
            </w:r>
            <w:r w:rsidRPr="00522E34">
              <w:rPr>
                <w:rFonts w:ascii="Georgia" w:hAnsi="Georgia" w:cs="Calibri"/>
                <w:color w:val="000000"/>
                <w:sz w:val="20"/>
                <w:szCs w:val="20"/>
                <w:vertAlign w:val="superscript"/>
              </w:rPr>
              <w:t>9</w:t>
            </w:r>
          </w:p>
        </w:tc>
        <w:tc>
          <w:tcPr>
            <w:tcW w:w="1260" w:type="dxa"/>
            <w:tcBorders>
              <w:top w:val="nil"/>
              <w:left w:val="nil"/>
              <w:bottom w:val="single" w:sz="8" w:space="0" w:color="auto"/>
              <w:right w:val="single" w:sz="8" w:space="0" w:color="auto"/>
            </w:tcBorders>
            <w:shd w:val="clear" w:color="auto" w:fill="auto"/>
            <w:vAlign w:val="center"/>
            <w:hideMark/>
          </w:tcPr>
          <w:p w14:paraId="5B342A2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B4190A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D572DE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488216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57722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67DC70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249C4E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3142F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58741F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9EAA1C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94C8B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B659F5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79C6AF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Mirex</w:t>
            </w:r>
          </w:p>
        </w:tc>
        <w:tc>
          <w:tcPr>
            <w:tcW w:w="1260" w:type="dxa"/>
            <w:tcBorders>
              <w:top w:val="nil"/>
              <w:left w:val="nil"/>
              <w:bottom w:val="single" w:sz="8" w:space="0" w:color="auto"/>
              <w:right w:val="single" w:sz="8" w:space="0" w:color="auto"/>
            </w:tcBorders>
            <w:shd w:val="clear" w:color="auto" w:fill="auto"/>
            <w:vAlign w:val="center"/>
            <w:hideMark/>
          </w:tcPr>
          <w:p w14:paraId="16BF7E0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B52FAF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97355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8A8271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5F1CE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880FA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721AC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31E6DFE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12903A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D7DE9D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281DF7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328E3EF1"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49ED86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Nitrate-Nitrogen</w:t>
            </w:r>
          </w:p>
        </w:tc>
        <w:tc>
          <w:tcPr>
            <w:tcW w:w="1260" w:type="dxa"/>
            <w:tcBorders>
              <w:top w:val="nil"/>
              <w:left w:val="nil"/>
              <w:bottom w:val="single" w:sz="8" w:space="0" w:color="auto"/>
              <w:right w:val="single" w:sz="8" w:space="0" w:color="auto"/>
            </w:tcBorders>
            <w:shd w:val="clear" w:color="auto" w:fill="auto"/>
            <w:vAlign w:val="center"/>
            <w:hideMark/>
          </w:tcPr>
          <w:p w14:paraId="2CE025D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E191ED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4C2227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6B0CD5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7C2D04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07BD4B3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3FBA74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684DBD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95B005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32877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427C387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301C69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6115FA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N-Nitrosodiethylamine</w:t>
            </w:r>
          </w:p>
        </w:tc>
        <w:tc>
          <w:tcPr>
            <w:tcW w:w="1260" w:type="dxa"/>
            <w:tcBorders>
              <w:top w:val="nil"/>
              <w:left w:val="nil"/>
              <w:bottom w:val="single" w:sz="8" w:space="0" w:color="auto"/>
              <w:right w:val="single" w:sz="8" w:space="0" w:color="auto"/>
            </w:tcBorders>
            <w:shd w:val="clear" w:color="auto" w:fill="auto"/>
            <w:vAlign w:val="center"/>
            <w:hideMark/>
          </w:tcPr>
          <w:p w14:paraId="338F0A5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18C9DC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A8E6E0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520EB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B04B8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7F2F89B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DC2282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C8AA2A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6D8EB5A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6DB077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BB9D3D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7ED226E"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62D3C4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N-Nitroso-di-n-Butylamine</w:t>
            </w:r>
          </w:p>
        </w:tc>
        <w:tc>
          <w:tcPr>
            <w:tcW w:w="1260" w:type="dxa"/>
            <w:tcBorders>
              <w:top w:val="nil"/>
              <w:left w:val="nil"/>
              <w:bottom w:val="single" w:sz="8" w:space="0" w:color="auto"/>
              <w:right w:val="single" w:sz="8" w:space="0" w:color="auto"/>
            </w:tcBorders>
            <w:shd w:val="clear" w:color="auto" w:fill="auto"/>
            <w:vAlign w:val="center"/>
            <w:hideMark/>
          </w:tcPr>
          <w:p w14:paraId="106ED91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78C45D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B6113B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63D301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469A99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549B95D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6FCF40D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CF7C16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47C4C23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25BEB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B585CC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0D08E7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F4E96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rPr>
              <w:t>Nonylphenol</w:t>
            </w:r>
          </w:p>
        </w:tc>
        <w:tc>
          <w:tcPr>
            <w:tcW w:w="1260" w:type="dxa"/>
            <w:tcBorders>
              <w:top w:val="nil"/>
              <w:left w:val="nil"/>
              <w:bottom w:val="single" w:sz="8" w:space="0" w:color="auto"/>
              <w:right w:val="single" w:sz="8" w:space="0" w:color="auto"/>
            </w:tcBorders>
            <w:shd w:val="clear" w:color="auto" w:fill="auto"/>
            <w:vAlign w:val="center"/>
            <w:hideMark/>
          </w:tcPr>
          <w:p w14:paraId="74EF88D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4621EC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343EE2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013D53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E7554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6CC05F42"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B13639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1E027A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F5E8B1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590B8FA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6" w:type="dxa"/>
            <w:tcBorders>
              <w:top w:val="nil"/>
              <w:left w:val="nil"/>
              <w:bottom w:val="single" w:sz="8" w:space="0" w:color="auto"/>
              <w:right w:val="single" w:sz="8" w:space="0" w:color="auto"/>
            </w:tcBorders>
            <w:shd w:val="clear" w:color="auto" w:fill="auto"/>
            <w:vAlign w:val="center"/>
            <w:hideMark/>
          </w:tcPr>
          <w:p w14:paraId="2B92FBB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r>
      <w:tr w:rsidR="003210BC" w:rsidRPr="00522E34" w14:paraId="12AA03F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BF5B73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Parathion</w:t>
            </w:r>
          </w:p>
        </w:tc>
        <w:tc>
          <w:tcPr>
            <w:tcW w:w="1260" w:type="dxa"/>
            <w:tcBorders>
              <w:top w:val="nil"/>
              <w:left w:val="nil"/>
              <w:bottom w:val="single" w:sz="8" w:space="0" w:color="auto"/>
              <w:right w:val="single" w:sz="8" w:space="0" w:color="auto"/>
            </w:tcBorders>
            <w:shd w:val="clear" w:color="auto" w:fill="auto"/>
            <w:vAlign w:val="center"/>
            <w:hideMark/>
          </w:tcPr>
          <w:p w14:paraId="3C832A0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EF00EF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A7B951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21462E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32260C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8E7829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048AB6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88625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D57BE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A348C9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6D02775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A2AE743"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1F66611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Pentachlorobenzene</w:t>
            </w:r>
          </w:p>
        </w:tc>
        <w:tc>
          <w:tcPr>
            <w:tcW w:w="1260" w:type="dxa"/>
            <w:tcBorders>
              <w:top w:val="nil"/>
              <w:left w:val="nil"/>
              <w:bottom w:val="single" w:sz="8" w:space="0" w:color="auto"/>
              <w:right w:val="single" w:sz="8" w:space="0" w:color="auto"/>
            </w:tcBorders>
            <w:shd w:val="clear" w:color="auto" w:fill="auto"/>
            <w:vAlign w:val="center"/>
            <w:hideMark/>
          </w:tcPr>
          <w:p w14:paraId="35A8553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15DA54A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3EF83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69111B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661405E"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BEF3A6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3A05C9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A0D82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34D5FB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A5E379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0B8862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A3B0634"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2AF6AE70"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Pyridine</w:t>
            </w:r>
          </w:p>
        </w:tc>
        <w:tc>
          <w:tcPr>
            <w:tcW w:w="1260" w:type="dxa"/>
            <w:tcBorders>
              <w:top w:val="nil"/>
              <w:left w:val="nil"/>
              <w:bottom w:val="single" w:sz="8" w:space="0" w:color="auto"/>
              <w:right w:val="single" w:sz="8" w:space="0" w:color="auto"/>
            </w:tcBorders>
            <w:shd w:val="clear" w:color="auto" w:fill="auto"/>
            <w:vAlign w:val="center"/>
            <w:hideMark/>
          </w:tcPr>
          <w:p w14:paraId="548EC1E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3B16BC6"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8804E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7D5F50F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CB3547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6BCA0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5D5F0EA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2C204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8371297"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3D0D66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DBD824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22D45D5C"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569C5C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1,2-Dibromoethane</w:t>
            </w:r>
          </w:p>
        </w:tc>
        <w:tc>
          <w:tcPr>
            <w:tcW w:w="1260" w:type="dxa"/>
            <w:tcBorders>
              <w:top w:val="nil"/>
              <w:left w:val="nil"/>
              <w:bottom w:val="single" w:sz="8" w:space="0" w:color="auto"/>
              <w:right w:val="single" w:sz="8" w:space="0" w:color="auto"/>
            </w:tcBorders>
            <w:shd w:val="clear" w:color="auto" w:fill="auto"/>
            <w:vAlign w:val="center"/>
            <w:hideMark/>
          </w:tcPr>
          <w:p w14:paraId="35D4D7FB"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16E819D"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76F3E2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1B10B8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014295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3081B1C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7A8E500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40A1C90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19A913E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6CD43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816194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5199A058"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80E5E7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1,2,4,5-Tetrachlorobenzene</w:t>
            </w:r>
          </w:p>
        </w:tc>
        <w:tc>
          <w:tcPr>
            <w:tcW w:w="1260" w:type="dxa"/>
            <w:tcBorders>
              <w:top w:val="nil"/>
              <w:left w:val="nil"/>
              <w:bottom w:val="single" w:sz="8" w:space="0" w:color="auto"/>
              <w:right w:val="single" w:sz="8" w:space="0" w:color="auto"/>
            </w:tcBorders>
            <w:shd w:val="clear" w:color="auto" w:fill="auto"/>
            <w:vAlign w:val="center"/>
            <w:hideMark/>
          </w:tcPr>
          <w:p w14:paraId="6A4B2FC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175E898"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3690B9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FEEDA8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9414C3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916EE8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1FC931C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4880B8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22FA251"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87300E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5EF7558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6E01B95F"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0DA92A8F"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2,4,5-TP (Silvex)</w:t>
            </w:r>
          </w:p>
        </w:tc>
        <w:tc>
          <w:tcPr>
            <w:tcW w:w="1260" w:type="dxa"/>
            <w:tcBorders>
              <w:top w:val="nil"/>
              <w:left w:val="nil"/>
              <w:bottom w:val="single" w:sz="8" w:space="0" w:color="auto"/>
              <w:right w:val="single" w:sz="8" w:space="0" w:color="auto"/>
            </w:tcBorders>
            <w:shd w:val="clear" w:color="auto" w:fill="auto"/>
            <w:vAlign w:val="center"/>
            <w:hideMark/>
          </w:tcPr>
          <w:p w14:paraId="2DD27A94"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EB5564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0DBCE6A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22EA23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B620A7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4B37A2C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306CDE0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5B8E6053"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0012295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53C7E81C"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3720524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00DD6FF3" w14:textId="77777777" w:rsidTr="003210BC">
        <w:trPr>
          <w:trHeight w:val="312"/>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53315F3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xml:space="preserve">Tributyltin </w:t>
            </w:r>
            <w:r w:rsidRPr="00522E34">
              <w:rPr>
                <w:rFonts w:ascii="Georgia" w:hAnsi="Georgia" w:cs="Calibri"/>
                <w:color w:val="000000"/>
                <w:sz w:val="20"/>
                <w:szCs w:val="20"/>
                <w:vertAlign w:val="superscript"/>
              </w:rPr>
              <w:t>9</w:t>
            </w:r>
          </w:p>
        </w:tc>
        <w:tc>
          <w:tcPr>
            <w:tcW w:w="1260" w:type="dxa"/>
            <w:tcBorders>
              <w:top w:val="nil"/>
              <w:left w:val="nil"/>
              <w:bottom w:val="single" w:sz="8" w:space="0" w:color="auto"/>
              <w:right w:val="single" w:sz="8" w:space="0" w:color="auto"/>
            </w:tcBorders>
            <w:shd w:val="clear" w:color="auto" w:fill="auto"/>
            <w:vAlign w:val="center"/>
            <w:hideMark/>
          </w:tcPr>
          <w:p w14:paraId="281E4B19"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2D33C591"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62F0A1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5A2F9F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185C118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F196CF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D76226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2812F87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7AD2399A"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DF8C36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7B6C329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1EF8596B"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4A1C6D7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2,4,5-Trichlorophenol</w:t>
            </w:r>
          </w:p>
        </w:tc>
        <w:tc>
          <w:tcPr>
            <w:tcW w:w="1260" w:type="dxa"/>
            <w:tcBorders>
              <w:top w:val="nil"/>
              <w:left w:val="nil"/>
              <w:bottom w:val="single" w:sz="8" w:space="0" w:color="auto"/>
              <w:right w:val="single" w:sz="8" w:space="0" w:color="auto"/>
            </w:tcBorders>
            <w:shd w:val="clear" w:color="auto" w:fill="auto"/>
            <w:vAlign w:val="center"/>
            <w:hideMark/>
          </w:tcPr>
          <w:p w14:paraId="3F9FF37A"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764C69AE"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6C7F3AA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7FA485F"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7B762C5"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2154D584"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4E8FFA6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048605E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249D498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4119CAD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5880A1B"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r w:rsidR="003210BC" w:rsidRPr="00522E34" w14:paraId="43E205D9" w14:textId="77777777" w:rsidTr="003210BC">
        <w:trPr>
          <w:trHeight w:val="300"/>
        </w:trPr>
        <w:tc>
          <w:tcPr>
            <w:tcW w:w="3590" w:type="dxa"/>
            <w:tcBorders>
              <w:top w:val="nil"/>
              <w:left w:val="single" w:sz="8" w:space="0" w:color="auto"/>
              <w:bottom w:val="single" w:sz="8" w:space="0" w:color="auto"/>
              <w:right w:val="single" w:sz="8" w:space="0" w:color="auto"/>
            </w:tcBorders>
            <w:shd w:val="clear" w:color="auto" w:fill="auto"/>
            <w:vAlign w:val="center"/>
            <w:hideMark/>
          </w:tcPr>
          <w:p w14:paraId="388B2CC5"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TTHM (Total Trihalomethanes)</w:t>
            </w:r>
          </w:p>
        </w:tc>
        <w:tc>
          <w:tcPr>
            <w:tcW w:w="1260" w:type="dxa"/>
            <w:tcBorders>
              <w:top w:val="nil"/>
              <w:left w:val="nil"/>
              <w:bottom w:val="single" w:sz="8" w:space="0" w:color="auto"/>
              <w:right w:val="single" w:sz="8" w:space="0" w:color="auto"/>
            </w:tcBorders>
            <w:shd w:val="clear" w:color="auto" w:fill="auto"/>
            <w:vAlign w:val="center"/>
            <w:hideMark/>
          </w:tcPr>
          <w:p w14:paraId="4E4165A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3DE644BC" w14:textId="77777777" w:rsidR="00522E34" w:rsidRPr="00522E34" w:rsidRDefault="00522E34" w:rsidP="00522E34">
            <w:pPr>
              <w:widowControl/>
              <w:autoSpaceDE/>
              <w:autoSpaceDN/>
              <w:adjustRightInd/>
              <w:rPr>
                <w:rFonts w:ascii="Georgia" w:hAnsi="Georgia" w:cs="Calibri"/>
                <w:color w:val="000000"/>
                <w:sz w:val="20"/>
                <w:szCs w:val="20"/>
              </w:rPr>
            </w:pPr>
            <w:r w:rsidRPr="00522E34">
              <w:rPr>
                <w:rFonts w:ascii="Georgia" w:hAnsi="Georgia" w:cs="Calibri"/>
                <w:color w:val="000000"/>
                <w:sz w:val="20"/>
                <w:szCs w:val="20"/>
              </w:rPr>
              <w:t> </w:t>
            </w:r>
          </w:p>
        </w:tc>
        <w:tc>
          <w:tcPr>
            <w:tcW w:w="900" w:type="dxa"/>
            <w:tcBorders>
              <w:top w:val="nil"/>
              <w:left w:val="nil"/>
              <w:bottom w:val="single" w:sz="8" w:space="0" w:color="auto"/>
              <w:right w:val="single" w:sz="8" w:space="0" w:color="auto"/>
            </w:tcBorders>
            <w:shd w:val="clear" w:color="auto" w:fill="auto"/>
            <w:vAlign w:val="center"/>
            <w:hideMark/>
          </w:tcPr>
          <w:p w14:paraId="45E7C48D"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676C306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3C8A082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70" w:type="dxa"/>
            <w:tcBorders>
              <w:top w:val="single" w:sz="8" w:space="0" w:color="auto"/>
              <w:left w:val="nil"/>
              <w:bottom w:val="single" w:sz="8" w:space="0" w:color="auto"/>
              <w:right w:val="single" w:sz="8" w:space="0" w:color="000000"/>
            </w:tcBorders>
            <w:shd w:val="clear" w:color="auto" w:fill="auto"/>
            <w:vAlign w:val="center"/>
            <w:hideMark/>
          </w:tcPr>
          <w:p w14:paraId="1667C279"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1164" w:type="dxa"/>
            <w:tcBorders>
              <w:top w:val="single" w:sz="8" w:space="0" w:color="auto"/>
              <w:left w:val="nil"/>
              <w:bottom w:val="single" w:sz="8" w:space="0" w:color="auto"/>
              <w:right w:val="single" w:sz="8" w:space="0" w:color="000000"/>
            </w:tcBorders>
            <w:shd w:val="clear" w:color="auto" w:fill="auto"/>
            <w:vAlign w:val="center"/>
            <w:hideMark/>
          </w:tcPr>
          <w:p w14:paraId="259C4A90"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9" w:type="dxa"/>
            <w:tcBorders>
              <w:top w:val="nil"/>
              <w:left w:val="nil"/>
              <w:bottom w:val="single" w:sz="8" w:space="0" w:color="auto"/>
              <w:right w:val="single" w:sz="8" w:space="0" w:color="auto"/>
            </w:tcBorders>
            <w:shd w:val="clear" w:color="auto" w:fill="auto"/>
            <w:vAlign w:val="center"/>
            <w:hideMark/>
          </w:tcPr>
          <w:p w14:paraId="77E54F6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891" w:type="dxa"/>
            <w:tcBorders>
              <w:top w:val="nil"/>
              <w:left w:val="nil"/>
              <w:bottom w:val="single" w:sz="8" w:space="0" w:color="auto"/>
              <w:right w:val="single" w:sz="8" w:space="0" w:color="auto"/>
            </w:tcBorders>
            <w:shd w:val="clear" w:color="auto" w:fill="auto"/>
            <w:vAlign w:val="center"/>
            <w:hideMark/>
          </w:tcPr>
          <w:p w14:paraId="3323FB22"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0" w:type="dxa"/>
            <w:tcBorders>
              <w:top w:val="nil"/>
              <w:left w:val="nil"/>
              <w:bottom w:val="single" w:sz="8" w:space="0" w:color="auto"/>
              <w:right w:val="single" w:sz="8" w:space="0" w:color="auto"/>
            </w:tcBorders>
            <w:shd w:val="clear" w:color="auto" w:fill="auto"/>
            <w:vAlign w:val="center"/>
            <w:hideMark/>
          </w:tcPr>
          <w:p w14:paraId="06662398"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c>
          <w:tcPr>
            <w:tcW w:w="906" w:type="dxa"/>
            <w:tcBorders>
              <w:top w:val="nil"/>
              <w:left w:val="nil"/>
              <w:bottom w:val="single" w:sz="8" w:space="0" w:color="auto"/>
              <w:right w:val="single" w:sz="8" w:space="0" w:color="auto"/>
            </w:tcBorders>
            <w:shd w:val="clear" w:color="auto" w:fill="auto"/>
            <w:vAlign w:val="center"/>
            <w:hideMark/>
          </w:tcPr>
          <w:p w14:paraId="17702256" w14:textId="77777777" w:rsidR="00522E34" w:rsidRPr="00522E34" w:rsidRDefault="00522E34" w:rsidP="00522E34">
            <w:pPr>
              <w:widowControl/>
              <w:autoSpaceDE/>
              <w:autoSpaceDN/>
              <w:adjustRightInd/>
              <w:rPr>
                <w:rFonts w:ascii="Georgia" w:hAnsi="Georgia" w:cs="Calibri"/>
                <w:color w:val="000000"/>
                <w:sz w:val="21"/>
                <w:szCs w:val="21"/>
              </w:rPr>
            </w:pPr>
            <w:r w:rsidRPr="00522E34">
              <w:rPr>
                <w:rFonts w:ascii="Georgia" w:hAnsi="Georgia" w:cs="Calibri"/>
                <w:color w:val="000000"/>
                <w:sz w:val="21"/>
                <w:szCs w:val="21"/>
              </w:rPr>
              <w:t> </w:t>
            </w:r>
          </w:p>
        </w:tc>
      </w:tr>
    </w:tbl>
    <w:p w14:paraId="270B2B79" w14:textId="77777777" w:rsidR="004F2E12" w:rsidRPr="004F2E12" w:rsidRDefault="004F2E12" w:rsidP="004F2E12">
      <w:pPr>
        <w:rPr>
          <w:rFonts w:ascii="Georgia" w:hAnsi="Georgia"/>
          <w:sz w:val="22"/>
          <w:szCs w:val="22"/>
        </w:rPr>
      </w:pPr>
    </w:p>
    <w:p w14:paraId="728F99E5" w14:textId="77777777" w:rsidR="004F2E12" w:rsidRPr="004F2E12" w:rsidRDefault="004F2E12" w:rsidP="004F2E12">
      <w:pPr>
        <w:spacing w:line="230" w:lineRule="auto"/>
        <w:rPr>
          <w:rFonts w:ascii="Georgia" w:hAnsi="Georgia"/>
          <w:b/>
          <w:sz w:val="20"/>
          <w:szCs w:val="20"/>
        </w:rPr>
      </w:pPr>
      <w:r w:rsidRPr="004F2E12">
        <w:rPr>
          <w:rFonts w:ascii="Georgia" w:hAnsi="Georgia"/>
          <w:sz w:val="22"/>
          <w:szCs w:val="22"/>
        </w:rPr>
        <w:br w:type="page"/>
      </w:r>
      <w:r w:rsidRPr="004F2E12">
        <w:rPr>
          <w:rFonts w:ascii="Georgia" w:hAnsi="Georgia"/>
          <w:b/>
          <w:sz w:val="20"/>
          <w:szCs w:val="20"/>
        </w:rPr>
        <w:t>Endnotes:</w:t>
      </w:r>
    </w:p>
    <w:p w14:paraId="0A0FD756" w14:textId="77777777" w:rsidR="004F2E12" w:rsidRPr="004F2E12" w:rsidRDefault="004F2E12" w:rsidP="004F2E12">
      <w:pPr>
        <w:jc w:val="both"/>
        <w:rPr>
          <w:rFonts w:ascii="Georgia" w:hAnsi="Georgia"/>
          <w:sz w:val="20"/>
          <w:szCs w:val="20"/>
        </w:rPr>
      </w:pPr>
    </w:p>
    <w:p w14:paraId="1CC4BC83" w14:textId="77777777" w:rsidR="004F2E12" w:rsidRPr="004F2E12" w:rsidRDefault="004F2E12" w:rsidP="004F2E12">
      <w:pPr>
        <w:tabs>
          <w:tab w:val="left" w:pos="360"/>
        </w:tabs>
        <w:ind w:left="360" w:hanging="360"/>
        <w:rPr>
          <w:rFonts w:ascii="Georgia" w:hAnsi="Georgia"/>
          <w:sz w:val="20"/>
          <w:szCs w:val="20"/>
        </w:rPr>
      </w:pPr>
      <w:r w:rsidRPr="004F2E12">
        <w:rPr>
          <w:rFonts w:ascii="Georgia" w:hAnsi="Georgia"/>
          <w:sz w:val="20"/>
          <w:szCs w:val="20"/>
        </w:rPr>
        <w:t>1.</w:t>
      </w:r>
      <w:r w:rsidRPr="004F2E12">
        <w:rPr>
          <w:rFonts w:ascii="Georgia" w:hAnsi="Georgia"/>
          <w:sz w:val="20"/>
          <w:szCs w:val="20"/>
        </w:rPr>
        <w:tab/>
        <w:t>It is advised that the permittee collect the influent and effluent samples considering flow detention time through each wastewater treatment plant (WWTP).</w:t>
      </w:r>
    </w:p>
    <w:p w14:paraId="42809EE5" w14:textId="77777777" w:rsidR="004F2E12" w:rsidRPr="004F2E12" w:rsidRDefault="004F2E12" w:rsidP="004F2E12">
      <w:pPr>
        <w:ind w:left="600" w:hanging="600"/>
        <w:rPr>
          <w:rFonts w:ascii="Georgia" w:hAnsi="Georgia"/>
          <w:sz w:val="20"/>
          <w:szCs w:val="20"/>
        </w:rPr>
      </w:pPr>
    </w:p>
    <w:p w14:paraId="5B5C7E99" w14:textId="77777777" w:rsidR="004F2E12" w:rsidRPr="004F2E12" w:rsidRDefault="004F2E12" w:rsidP="004F2E12">
      <w:pPr>
        <w:tabs>
          <w:tab w:val="left" w:pos="360"/>
        </w:tabs>
        <w:ind w:left="360" w:hanging="360"/>
        <w:rPr>
          <w:rFonts w:ascii="Georgia" w:hAnsi="Georgia"/>
          <w:sz w:val="16"/>
          <w:szCs w:val="16"/>
        </w:rPr>
      </w:pPr>
      <w:r w:rsidRPr="004F2E12">
        <w:rPr>
          <w:rFonts w:ascii="Georgia" w:hAnsi="Georgia"/>
          <w:sz w:val="20"/>
          <w:szCs w:val="20"/>
        </w:rPr>
        <w:t>2.</w:t>
      </w:r>
      <w:r w:rsidRPr="004F2E12">
        <w:rPr>
          <w:rFonts w:ascii="Georgia" w:hAnsi="Georgia"/>
          <w:sz w:val="16"/>
          <w:szCs w:val="16"/>
        </w:rPr>
        <w:tab/>
      </w:r>
      <w:r w:rsidRPr="004F2E12">
        <w:rPr>
          <w:rFonts w:ascii="Georgia" w:hAnsi="Georgia"/>
          <w:sz w:val="20"/>
          <w:szCs w:val="20"/>
        </w:rPr>
        <w:t xml:space="preserve">The MAHL of the approved TBLLs or for each pollutant of concern (POC) for which the permittee has calculated a MAHL. Only complete the column labeled “Average Influent % of the MAHL,” as a percentage, for pollutants that have approved TBLLs or for each POC for which the permittee has calculated a MAHL (U.S. Environmental Protection Agency </w:t>
      </w:r>
      <w:r w:rsidRPr="004F2E12">
        <w:rPr>
          <w:rFonts w:ascii="Georgia" w:hAnsi="Georgia"/>
          <w:i/>
          <w:sz w:val="20"/>
          <w:szCs w:val="20"/>
        </w:rPr>
        <w:t>Local Limits Development Guidance</w:t>
      </w:r>
      <w:r w:rsidRPr="004F2E12">
        <w:rPr>
          <w:rFonts w:ascii="Georgia" w:hAnsi="Georgia"/>
          <w:sz w:val="20"/>
          <w:szCs w:val="20"/>
        </w:rPr>
        <w:t>, July 2004, EPA933-R-04-002A).</w:t>
      </w:r>
    </w:p>
    <w:p w14:paraId="06719165" w14:textId="77777777" w:rsidR="004F2E12" w:rsidRPr="004F2E12" w:rsidRDefault="004F2E12" w:rsidP="004F2E12">
      <w:pPr>
        <w:tabs>
          <w:tab w:val="left" w:pos="360"/>
        </w:tabs>
        <w:rPr>
          <w:rFonts w:ascii="Georgia" w:hAnsi="Georgia"/>
          <w:sz w:val="20"/>
          <w:szCs w:val="20"/>
        </w:rPr>
      </w:pPr>
      <w:r w:rsidRPr="004F2E12">
        <w:rPr>
          <w:rFonts w:ascii="Georgia" w:hAnsi="Georgia"/>
          <w:sz w:val="20"/>
          <w:szCs w:val="20"/>
        </w:rPr>
        <w:tab/>
      </w:r>
    </w:p>
    <w:p w14:paraId="4DE3930D" w14:textId="77777777" w:rsidR="004F2E12" w:rsidRPr="004F2E12" w:rsidRDefault="004F2E12" w:rsidP="004F2E12">
      <w:pPr>
        <w:tabs>
          <w:tab w:val="left" w:pos="360"/>
        </w:tabs>
        <w:rPr>
          <w:rFonts w:ascii="Georgia" w:hAnsi="Georgia"/>
          <w:sz w:val="20"/>
          <w:szCs w:val="20"/>
        </w:rPr>
      </w:pPr>
      <w:r w:rsidRPr="004F2E12">
        <w:rPr>
          <w:rFonts w:ascii="Georgia" w:hAnsi="Georgia"/>
          <w:sz w:val="20"/>
          <w:szCs w:val="20"/>
        </w:rPr>
        <w:tab/>
        <w:t>The % of the MAHL is to be calculated using the following formulas:</w:t>
      </w:r>
    </w:p>
    <w:p w14:paraId="2E8D3EE1" w14:textId="77777777" w:rsidR="004F2E12" w:rsidRPr="004F2E12" w:rsidRDefault="004F2E12" w:rsidP="004F2E12">
      <w:pPr>
        <w:rPr>
          <w:rFonts w:ascii="Georgia" w:hAnsi="Georgia"/>
          <w:sz w:val="20"/>
          <w:szCs w:val="20"/>
        </w:rPr>
      </w:pPr>
    </w:p>
    <w:p w14:paraId="7BB1F974" w14:textId="77777777" w:rsidR="004F2E12" w:rsidRPr="004F2E12" w:rsidRDefault="004F2E12" w:rsidP="004F2E12">
      <w:pPr>
        <w:tabs>
          <w:tab w:val="left" w:pos="960"/>
        </w:tabs>
        <w:rPr>
          <w:rFonts w:ascii="Georgia" w:hAnsi="Georgia"/>
          <w:sz w:val="20"/>
          <w:szCs w:val="20"/>
        </w:rPr>
      </w:pPr>
      <w:r w:rsidRPr="004F2E12">
        <w:rPr>
          <w:rFonts w:ascii="Georgia" w:hAnsi="Georgia"/>
          <w:sz w:val="20"/>
          <w:szCs w:val="20"/>
        </w:rPr>
        <w:tab/>
        <w:t>Equation  A:</w:t>
      </w:r>
      <w:r w:rsidRPr="004F2E12">
        <w:rPr>
          <w:rFonts w:ascii="Georgia" w:hAnsi="Georgia"/>
          <w:sz w:val="20"/>
          <w:szCs w:val="20"/>
        </w:rPr>
        <w:tab/>
        <w:t xml:space="preserve">L </w:t>
      </w:r>
      <w:r w:rsidRPr="004F2E12">
        <w:rPr>
          <w:rFonts w:ascii="Georgia" w:hAnsi="Georgia"/>
          <w:sz w:val="20"/>
          <w:szCs w:val="20"/>
          <w:vertAlign w:val="subscript"/>
        </w:rPr>
        <w:t>INF</w:t>
      </w:r>
      <w:r w:rsidRPr="004F2E12">
        <w:rPr>
          <w:rFonts w:ascii="Georgia" w:hAnsi="Georgia"/>
          <w:sz w:val="20"/>
          <w:szCs w:val="20"/>
        </w:rPr>
        <w:t xml:space="preserve"> = ( C</w:t>
      </w:r>
      <w:r w:rsidRPr="004F2E12">
        <w:rPr>
          <w:rFonts w:ascii="Georgia" w:hAnsi="Georgia"/>
          <w:sz w:val="20"/>
          <w:szCs w:val="20"/>
          <w:vertAlign w:val="subscript"/>
        </w:rPr>
        <w:t>POLL</w:t>
      </w:r>
      <w:r w:rsidRPr="004F2E12">
        <w:rPr>
          <w:rFonts w:ascii="Georgia" w:hAnsi="Georgia"/>
          <w:sz w:val="20"/>
          <w:szCs w:val="20"/>
        </w:rPr>
        <w:t xml:space="preserve"> x Q</w:t>
      </w:r>
      <w:r w:rsidRPr="004F2E12">
        <w:rPr>
          <w:rFonts w:ascii="Georgia" w:hAnsi="Georgia"/>
          <w:sz w:val="20"/>
          <w:szCs w:val="20"/>
          <w:vertAlign w:val="subscript"/>
        </w:rPr>
        <w:t>WWTP</w:t>
      </w:r>
      <w:r w:rsidRPr="004F2E12">
        <w:rPr>
          <w:rFonts w:ascii="Georgia" w:hAnsi="Georgia"/>
          <w:sz w:val="20"/>
          <w:szCs w:val="20"/>
        </w:rPr>
        <w:t xml:space="preserve">  x  8.34) / 1000</w:t>
      </w:r>
    </w:p>
    <w:p w14:paraId="75BBCE6C" w14:textId="77777777" w:rsidR="004F2E12" w:rsidRPr="004F2E12" w:rsidRDefault="004F2E12" w:rsidP="004F2E12">
      <w:pPr>
        <w:rPr>
          <w:rFonts w:ascii="Georgia" w:hAnsi="Georgia"/>
          <w:sz w:val="20"/>
          <w:szCs w:val="20"/>
        </w:rPr>
      </w:pPr>
    </w:p>
    <w:p w14:paraId="40EB0C08" w14:textId="77777777" w:rsidR="004F2E12" w:rsidRPr="004F2E12" w:rsidRDefault="004F2E12" w:rsidP="004F2E12">
      <w:pPr>
        <w:tabs>
          <w:tab w:val="left" w:pos="960"/>
        </w:tabs>
        <w:rPr>
          <w:rFonts w:ascii="Georgia" w:hAnsi="Georgia"/>
          <w:sz w:val="20"/>
          <w:szCs w:val="20"/>
        </w:rPr>
      </w:pPr>
      <w:r w:rsidRPr="004F2E12">
        <w:rPr>
          <w:rFonts w:ascii="Georgia" w:hAnsi="Georgia"/>
          <w:sz w:val="20"/>
          <w:szCs w:val="20"/>
        </w:rPr>
        <w:tab/>
        <w:t xml:space="preserve">Equation  B:  </w:t>
      </w:r>
      <w:r w:rsidRPr="004F2E12">
        <w:rPr>
          <w:rFonts w:ascii="Georgia" w:hAnsi="Georgia"/>
          <w:sz w:val="20"/>
          <w:szCs w:val="20"/>
        </w:rPr>
        <w:tab/>
        <w:t>L</w:t>
      </w:r>
      <w:r w:rsidRPr="004F2E12">
        <w:rPr>
          <w:rFonts w:ascii="Georgia" w:hAnsi="Georgia"/>
          <w:sz w:val="20"/>
          <w:szCs w:val="20"/>
          <w:vertAlign w:val="subscript"/>
        </w:rPr>
        <w:t>%</w:t>
      </w:r>
      <w:r w:rsidRPr="004F2E12">
        <w:rPr>
          <w:rFonts w:ascii="Georgia" w:hAnsi="Georgia"/>
          <w:sz w:val="20"/>
          <w:szCs w:val="20"/>
        </w:rPr>
        <w:t xml:space="preserve"> =  (L </w:t>
      </w:r>
      <w:r w:rsidRPr="004F2E12">
        <w:rPr>
          <w:rFonts w:ascii="Georgia" w:hAnsi="Georgia"/>
          <w:sz w:val="20"/>
          <w:szCs w:val="20"/>
          <w:vertAlign w:val="subscript"/>
        </w:rPr>
        <w:t>INF</w:t>
      </w:r>
      <w:r w:rsidRPr="004F2E12">
        <w:rPr>
          <w:rFonts w:ascii="Georgia" w:hAnsi="Georgia"/>
          <w:sz w:val="20"/>
          <w:szCs w:val="20"/>
        </w:rPr>
        <w:t xml:space="preserve"> / MAHL)  x 100</w:t>
      </w:r>
    </w:p>
    <w:p w14:paraId="1439600E" w14:textId="77777777" w:rsidR="004F2E12" w:rsidRPr="004F2E12" w:rsidRDefault="004F2E12" w:rsidP="004F2E12">
      <w:pPr>
        <w:rPr>
          <w:rFonts w:ascii="Georgia" w:hAnsi="Georgia"/>
          <w:sz w:val="20"/>
          <w:szCs w:val="20"/>
        </w:rPr>
      </w:pPr>
    </w:p>
    <w:p w14:paraId="7826C80F" w14:textId="77777777" w:rsidR="004F2E12" w:rsidRPr="004F2E12" w:rsidRDefault="004F2E12" w:rsidP="004F2E12">
      <w:pPr>
        <w:tabs>
          <w:tab w:val="left" w:pos="1440"/>
        </w:tabs>
        <w:rPr>
          <w:rFonts w:ascii="Georgia" w:hAnsi="Georgia"/>
          <w:sz w:val="20"/>
          <w:szCs w:val="20"/>
        </w:rPr>
      </w:pPr>
      <w:r w:rsidRPr="004F2E12">
        <w:rPr>
          <w:rFonts w:ascii="Georgia" w:hAnsi="Georgia"/>
          <w:sz w:val="20"/>
          <w:szCs w:val="20"/>
        </w:rPr>
        <w:tab/>
        <w:t>Where:</w:t>
      </w:r>
    </w:p>
    <w:p w14:paraId="02D5D287" w14:textId="77777777" w:rsidR="004F2E12" w:rsidRPr="004F2E12" w:rsidRDefault="004F2E12" w:rsidP="004F2E12">
      <w:pPr>
        <w:tabs>
          <w:tab w:val="left" w:pos="1440"/>
        </w:tabs>
        <w:rPr>
          <w:rFonts w:ascii="Georgia" w:hAnsi="Georgia"/>
          <w:sz w:val="20"/>
          <w:szCs w:val="20"/>
        </w:rPr>
      </w:pPr>
      <w:r w:rsidRPr="004F2E12">
        <w:rPr>
          <w:rFonts w:ascii="Georgia" w:hAnsi="Georgia"/>
          <w:sz w:val="20"/>
          <w:szCs w:val="20"/>
        </w:rPr>
        <w:tab/>
        <w:t xml:space="preserve">L </w:t>
      </w:r>
      <w:r w:rsidRPr="004F2E12">
        <w:rPr>
          <w:rFonts w:ascii="Georgia" w:hAnsi="Georgia"/>
          <w:sz w:val="20"/>
          <w:szCs w:val="20"/>
          <w:vertAlign w:val="subscript"/>
        </w:rPr>
        <w:t>INF</w:t>
      </w:r>
      <w:r w:rsidRPr="004F2E12">
        <w:rPr>
          <w:rFonts w:ascii="Georgia" w:hAnsi="Georgia"/>
          <w:sz w:val="20"/>
          <w:szCs w:val="20"/>
        </w:rPr>
        <w:t xml:space="preserve"> = </w:t>
      </w:r>
      <w:r w:rsidRPr="004F2E12">
        <w:rPr>
          <w:rFonts w:ascii="Georgia" w:hAnsi="Georgia"/>
          <w:sz w:val="20"/>
          <w:szCs w:val="20"/>
        </w:rPr>
        <w:tab/>
      </w:r>
      <w:r w:rsidRPr="004F2E12">
        <w:rPr>
          <w:rFonts w:ascii="Georgia" w:hAnsi="Georgia"/>
          <w:sz w:val="20"/>
          <w:szCs w:val="20"/>
        </w:rPr>
        <w:tab/>
        <w:t>Current Average (Avg) influent loading in lb/day</w:t>
      </w:r>
    </w:p>
    <w:p w14:paraId="5FFA27E2" w14:textId="77777777" w:rsidR="004F2E12" w:rsidRPr="004F2E12" w:rsidRDefault="004F2E12" w:rsidP="004F2E12">
      <w:pPr>
        <w:tabs>
          <w:tab w:val="left" w:pos="1440"/>
        </w:tabs>
        <w:ind w:left="2880" w:hanging="2880"/>
        <w:rPr>
          <w:rFonts w:ascii="Georgia" w:hAnsi="Georgia"/>
          <w:sz w:val="20"/>
          <w:szCs w:val="20"/>
        </w:rPr>
      </w:pPr>
      <w:r w:rsidRPr="004F2E12">
        <w:rPr>
          <w:rFonts w:ascii="Georgia" w:hAnsi="Georgia"/>
          <w:sz w:val="20"/>
          <w:szCs w:val="20"/>
        </w:rPr>
        <w:tab/>
        <w:t>C</w:t>
      </w:r>
      <w:r w:rsidRPr="004F2E12">
        <w:rPr>
          <w:rFonts w:ascii="Georgia" w:hAnsi="Georgia"/>
          <w:sz w:val="20"/>
          <w:szCs w:val="20"/>
          <w:vertAlign w:val="subscript"/>
        </w:rPr>
        <w:t>POLL</w:t>
      </w:r>
      <w:r w:rsidRPr="004F2E12">
        <w:rPr>
          <w:rFonts w:ascii="Georgia" w:hAnsi="Georgia"/>
          <w:sz w:val="20"/>
          <w:szCs w:val="20"/>
        </w:rPr>
        <w:t xml:space="preserve"> = </w:t>
      </w:r>
      <w:r w:rsidRPr="004F2E12">
        <w:rPr>
          <w:rFonts w:ascii="Georgia" w:hAnsi="Georgia"/>
          <w:sz w:val="20"/>
          <w:szCs w:val="20"/>
        </w:rPr>
        <w:tab/>
        <w:t>Avg concentration in µg/L of all influent samples collected during the pretreatment year.</w:t>
      </w:r>
    </w:p>
    <w:p w14:paraId="1AD8F4B4" w14:textId="77777777" w:rsidR="004F2E12" w:rsidRPr="004F2E12" w:rsidRDefault="004F2E12" w:rsidP="004F2E12">
      <w:pPr>
        <w:tabs>
          <w:tab w:val="left" w:pos="1440"/>
          <w:tab w:val="left" w:pos="2880"/>
        </w:tabs>
        <w:ind w:left="2880" w:hanging="2880"/>
        <w:rPr>
          <w:rFonts w:ascii="Georgia" w:hAnsi="Georgia"/>
          <w:sz w:val="20"/>
          <w:szCs w:val="20"/>
        </w:rPr>
      </w:pPr>
      <w:r w:rsidRPr="004F2E12">
        <w:rPr>
          <w:rFonts w:ascii="Georgia" w:hAnsi="Georgia"/>
          <w:sz w:val="20"/>
          <w:szCs w:val="20"/>
        </w:rPr>
        <w:tab/>
        <w:t>Q</w:t>
      </w:r>
      <w:r w:rsidRPr="004F2E12">
        <w:rPr>
          <w:rFonts w:ascii="Georgia" w:hAnsi="Georgia"/>
          <w:sz w:val="20"/>
          <w:szCs w:val="20"/>
          <w:vertAlign w:val="subscript"/>
        </w:rPr>
        <w:t>WWTP</w:t>
      </w:r>
      <w:r w:rsidRPr="004F2E12">
        <w:rPr>
          <w:rFonts w:ascii="Georgia" w:hAnsi="Georgia"/>
          <w:sz w:val="20"/>
          <w:szCs w:val="20"/>
        </w:rPr>
        <w:t xml:space="preserve"> = </w:t>
      </w:r>
      <w:r w:rsidRPr="004F2E12">
        <w:rPr>
          <w:rFonts w:ascii="Georgia" w:hAnsi="Georgia"/>
          <w:sz w:val="20"/>
          <w:szCs w:val="20"/>
        </w:rPr>
        <w:tab/>
        <w:t xml:space="preserve">Annual average flow of the WWTP in MGD, defined as the arithmetic average of all daily flow determinations taken within the preceding 12 consecutive calendar months (or during the pretreatment year), and as described in the Definitions and Standard Permit  Conditions section. </w:t>
      </w:r>
    </w:p>
    <w:p w14:paraId="10306194" w14:textId="77777777" w:rsidR="004F2E12" w:rsidRPr="004F2E12" w:rsidRDefault="004F2E12" w:rsidP="004F2E12">
      <w:pPr>
        <w:tabs>
          <w:tab w:val="left" w:pos="1440"/>
        </w:tabs>
        <w:rPr>
          <w:rFonts w:ascii="Georgia" w:hAnsi="Georgia"/>
          <w:sz w:val="20"/>
          <w:szCs w:val="20"/>
        </w:rPr>
      </w:pPr>
      <w:r w:rsidRPr="004F2E12">
        <w:rPr>
          <w:rFonts w:ascii="Georgia" w:hAnsi="Georgia"/>
          <w:sz w:val="20"/>
          <w:szCs w:val="20"/>
        </w:rPr>
        <w:tab/>
        <w:t>L</w:t>
      </w:r>
      <w:r w:rsidRPr="004F2E12">
        <w:rPr>
          <w:rFonts w:ascii="Georgia" w:hAnsi="Georgia"/>
          <w:sz w:val="20"/>
          <w:szCs w:val="20"/>
          <w:vertAlign w:val="subscript"/>
        </w:rPr>
        <w:t>%</w:t>
      </w:r>
      <w:r w:rsidRPr="004F2E12">
        <w:rPr>
          <w:rFonts w:ascii="Georgia" w:hAnsi="Georgia"/>
          <w:sz w:val="20"/>
          <w:szCs w:val="20"/>
        </w:rPr>
        <w:t xml:space="preserve"> = </w:t>
      </w:r>
      <w:r w:rsidRPr="004F2E12">
        <w:rPr>
          <w:rFonts w:ascii="Georgia" w:hAnsi="Georgia"/>
          <w:sz w:val="20"/>
          <w:szCs w:val="20"/>
        </w:rPr>
        <w:tab/>
      </w:r>
      <w:r w:rsidRPr="004F2E12">
        <w:rPr>
          <w:rFonts w:ascii="Georgia" w:hAnsi="Georgia"/>
          <w:sz w:val="20"/>
          <w:szCs w:val="20"/>
        </w:rPr>
        <w:tab/>
        <w:t>% of the MAHL</w:t>
      </w:r>
    </w:p>
    <w:p w14:paraId="2B1C297B" w14:textId="77777777" w:rsidR="004F2E12" w:rsidRPr="004F2E12" w:rsidRDefault="004F2E12" w:rsidP="004F2E12">
      <w:pPr>
        <w:tabs>
          <w:tab w:val="left" w:pos="1440"/>
        </w:tabs>
        <w:rPr>
          <w:rFonts w:ascii="Georgia" w:hAnsi="Georgia"/>
          <w:sz w:val="20"/>
          <w:szCs w:val="20"/>
        </w:rPr>
      </w:pPr>
      <w:r w:rsidRPr="004F2E12">
        <w:rPr>
          <w:rFonts w:ascii="Georgia" w:hAnsi="Georgia"/>
          <w:sz w:val="20"/>
          <w:szCs w:val="20"/>
        </w:rPr>
        <w:tab/>
        <w:t xml:space="preserve">MAHL = </w:t>
      </w:r>
      <w:r w:rsidRPr="004F2E12">
        <w:rPr>
          <w:rFonts w:ascii="Georgia" w:hAnsi="Georgia"/>
          <w:sz w:val="20"/>
          <w:szCs w:val="20"/>
        </w:rPr>
        <w:tab/>
        <w:t>Calculated MAHL in lb/day</w:t>
      </w:r>
    </w:p>
    <w:p w14:paraId="72702ECB" w14:textId="77777777" w:rsidR="004F2E12" w:rsidRPr="004F2E12" w:rsidRDefault="004F2E12" w:rsidP="004F2E12">
      <w:pPr>
        <w:tabs>
          <w:tab w:val="left" w:pos="1440"/>
        </w:tabs>
        <w:rPr>
          <w:rFonts w:ascii="Georgia" w:hAnsi="Georgia"/>
          <w:sz w:val="20"/>
          <w:szCs w:val="20"/>
        </w:rPr>
      </w:pPr>
      <w:r w:rsidRPr="004F2E12">
        <w:rPr>
          <w:rFonts w:ascii="Georgia" w:hAnsi="Georgia"/>
          <w:sz w:val="20"/>
          <w:szCs w:val="20"/>
        </w:rPr>
        <w:tab/>
        <w:t xml:space="preserve">8.34 = </w:t>
      </w:r>
      <w:r w:rsidRPr="004F2E12">
        <w:rPr>
          <w:rFonts w:ascii="Georgia" w:hAnsi="Georgia"/>
          <w:sz w:val="20"/>
          <w:szCs w:val="20"/>
        </w:rPr>
        <w:tab/>
      </w:r>
      <w:r w:rsidRPr="004F2E12">
        <w:rPr>
          <w:rFonts w:ascii="Georgia" w:hAnsi="Georgia"/>
          <w:sz w:val="20"/>
          <w:szCs w:val="20"/>
        </w:rPr>
        <w:tab/>
        <w:t>Unit conversion factor</w:t>
      </w:r>
    </w:p>
    <w:p w14:paraId="54C01D27" w14:textId="77777777" w:rsidR="004F2E12" w:rsidRPr="004F2E12" w:rsidRDefault="004F2E12" w:rsidP="004F2E12">
      <w:pPr>
        <w:jc w:val="both"/>
        <w:rPr>
          <w:rFonts w:ascii="Georgia" w:hAnsi="Georgia"/>
          <w:sz w:val="20"/>
          <w:szCs w:val="20"/>
        </w:rPr>
      </w:pPr>
    </w:p>
    <w:p w14:paraId="692B414C" w14:textId="77777777" w:rsidR="004F2E12" w:rsidRPr="004F2E12" w:rsidRDefault="004F2E12" w:rsidP="004F2E12">
      <w:pPr>
        <w:tabs>
          <w:tab w:val="left" w:pos="360"/>
        </w:tabs>
        <w:ind w:left="360" w:hanging="360"/>
        <w:rPr>
          <w:rFonts w:ascii="Georgia" w:hAnsi="Georgia"/>
          <w:sz w:val="20"/>
          <w:szCs w:val="20"/>
        </w:rPr>
      </w:pPr>
      <w:r w:rsidRPr="004F2E12">
        <w:rPr>
          <w:rFonts w:ascii="Georgia" w:hAnsi="Georgia"/>
          <w:sz w:val="20"/>
          <w:szCs w:val="20"/>
        </w:rPr>
        <w:t>3.</w:t>
      </w:r>
      <w:r w:rsidRPr="004F2E12">
        <w:rPr>
          <w:rFonts w:ascii="Georgia" w:hAnsi="Georgia"/>
          <w:sz w:val="20"/>
          <w:szCs w:val="20"/>
          <w:vertAlign w:val="superscript"/>
        </w:rPr>
        <w:tab/>
      </w:r>
      <w:r w:rsidRPr="004F2E12">
        <w:rPr>
          <w:rFonts w:ascii="Georgia" w:hAnsi="Georgia"/>
          <w:sz w:val="20"/>
          <w:szCs w:val="20"/>
        </w:rPr>
        <w:t>Daily average effluent limit (metal values are for total metals) as derived by the Texas Toxicity Modeling Program (TexTox). Effluent limits as calculated are designed to be protective of the Texas Surface Water Quality Standards.  The permittee shall determine and indicate which effluent limit is the most stringent between the 30 TAC Chapter 319, Subchapter B (Hazardous Metals) limit, TexTox values, or any applicable limit in the Effluent Limitations and Monitoring Requirements Section of this TPDES permit.  Shaded blocks need not be filled in unless the permittee has received a permit requirement/limit for the particular parameter.</w:t>
      </w:r>
    </w:p>
    <w:p w14:paraId="3B750289" w14:textId="77777777" w:rsidR="004F2E12" w:rsidRPr="004F2E12" w:rsidRDefault="004F2E12" w:rsidP="004F2E12">
      <w:pPr>
        <w:tabs>
          <w:tab w:val="left" w:pos="360"/>
        </w:tabs>
        <w:rPr>
          <w:rFonts w:ascii="Georgia" w:hAnsi="Georgia"/>
          <w:sz w:val="20"/>
          <w:szCs w:val="20"/>
        </w:rPr>
      </w:pPr>
    </w:p>
    <w:p w14:paraId="12EF1A43" w14:textId="77777777" w:rsidR="004F2E12" w:rsidRPr="004F2E12" w:rsidRDefault="004F2E12" w:rsidP="004F2E12">
      <w:pPr>
        <w:tabs>
          <w:tab w:val="left" w:pos="360"/>
        </w:tabs>
        <w:ind w:left="360" w:hanging="360"/>
        <w:rPr>
          <w:rFonts w:ascii="Georgia" w:hAnsi="Georgia"/>
          <w:sz w:val="20"/>
          <w:szCs w:val="20"/>
        </w:rPr>
      </w:pPr>
      <w:r w:rsidRPr="004F2E12">
        <w:rPr>
          <w:rFonts w:ascii="Georgia" w:hAnsi="Georgia"/>
          <w:sz w:val="20"/>
          <w:szCs w:val="20"/>
        </w:rPr>
        <w:t>4.</w:t>
      </w:r>
      <w:r w:rsidRPr="004F2E12">
        <w:rPr>
          <w:rFonts w:ascii="Georgia" w:hAnsi="Georgia"/>
          <w:sz w:val="20"/>
          <w:szCs w:val="20"/>
          <w:vertAlign w:val="superscript"/>
        </w:rPr>
        <w:tab/>
      </w:r>
      <w:r w:rsidRPr="004F2E12">
        <w:rPr>
          <w:rFonts w:ascii="Georgia" w:hAnsi="Georgia"/>
          <w:sz w:val="20"/>
          <w:szCs w:val="20"/>
        </w:rPr>
        <w:t xml:space="preserve">Minimum analytical levels (MALs) and analytical methods as suggested in Tables E-1 and E-2 of the </w:t>
      </w:r>
      <w:r w:rsidRPr="004F2E12">
        <w:rPr>
          <w:rFonts w:ascii="Georgia" w:hAnsi="Georgia"/>
          <w:i/>
          <w:sz w:val="20"/>
          <w:szCs w:val="20"/>
        </w:rPr>
        <w:t>Procedures to Implement the Texas Surface Water Quality Standards</w:t>
      </w:r>
      <w:r w:rsidRPr="004F2E12">
        <w:rPr>
          <w:rFonts w:ascii="Georgia" w:hAnsi="Georgia"/>
          <w:sz w:val="20"/>
          <w:szCs w:val="20"/>
        </w:rPr>
        <w:t xml:space="preserve"> (June 2010), as amended and adopted by the TCEQ.  Pollutants that are not detectable above the MAL need to be reported as less than (&lt;) the MAL numeric value.  </w:t>
      </w:r>
    </w:p>
    <w:p w14:paraId="79CF43AB" w14:textId="77777777" w:rsidR="004F2E12" w:rsidRPr="004F2E12" w:rsidRDefault="004F2E12" w:rsidP="004F2E12">
      <w:pPr>
        <w:jc w:val="both"/>
        <w:rPr>
          <w:rFonts w:ascii="Georgia" w:hAnsi="Georgia"/>
          <w:sz w:val="20"/>
          <w:szCs w:val="20"/>
        </w:rPr>
      </w:pPr>
    </w:p>
    <w:p w14:paraId="1F63F454" w14:textId="77777777" w:rsidR="004F2E12" w:rsidRPr="004F2E12" w:rsidRDefault="004F2E12" w:rsidP="004F2E12">
      <w:pPr>
        <w:tabs>
          <w:tab w:val="left" w:pos="360"/>
        </w:tabs>
        <w:jc w:val="both"/>
        <w:rPr>
          <w:rFonts w:ascii="Georgia" w:hAnsi="Georgia"/>
          <w:sz w:val="20"/>
          <w:szCs w:val="20"/>
        </w:rPr>
      </w:pPr>
      <w:r w:rsidRPr="004F2E12">
        <w:rPr>
          <w:rFonts w:ascii="Georgia" w:hAnsi="Georgia"/>
          <w:sz w:val="20"/>
          <w:szCs w:val="20"/>
        </w:rPr>
        <w:t>5.</w:t>
      </w:r>
      <w:r w:rsidRPr="004F2E12">
        <w:rPr>
          <w:rFonts w:ascii="Georgia" w:hAnsi="Georgia"/>
          <w:sz w:val="20"/>
          <w:szCs w:val="20"/>
        </w:rPr>
        <w:tab/>
        <w:t>Report result by subtracting Hexavalent Chromium from Total Chromium.</w:t>
      </w:r>
    </w:p>
    <w:p w14:paraId="58A10212" w14:textId="77777777" w:rsidR="004F2E12" w:rsidRPr="004F2E12" w:rsidRDefault="004F2E12" w:rsidP="004F2E12">
      <w:pPr>
        <w:jc w:val="both"/>
        <w:rPr>
          <w:rFonts w:ascii="Georgia" w:hAnsi="Georgia"/>
          <w:sz w:val="20"/>
          <w:szCs w:val="20"/>
        </w:rPr>
      </w:pPr>
    </w:p>
    <w:p w14:paraId="33D95849" w14:textId="77777777" w:rsidR="004F2E12" w:rsidRPr="004F2E12" w:rsidRDefault="004F2E12" w:rsidP="004F2E12">
      <w:pPr>
        <w:tabs>
          <w:tab w:val="left" w:pos="360"/>
        </w:tabs>
        <w:jc w:val="both"/>
        <w:rPr>
          <w:rFonts w:ascii="Georgia" w:hAnsi="Georgia"/>
          <w:sz w:val="20"/>
          <w:szCs w:val="20"/>
        </w:rPr>
      </w:pPr>
      <w:r w:rsidRPr="004F2E12">
        <w:rPr>
          <w:rFonts w:ascii="Georgia" w:hAnsi="Georgia"/>
          <w:sz w:val="20"/>
          <w:szCs w:val="20"/>
        </w:rPr>
        <w:t>6.</w:t>
      </w:r>
      <w:r w:rsidRPr="004F2E12">
        <w:rPr>
          <w:rFonts w:ascii="Georgia" w:hAnsi="Georgia"/>
          <w:sz w:val="20"/>
          <w:szCs w:val="20"/>
        </w:rPr>
        <w:tab/>
        <w:t>Either the method for Amenable to Chlorination or Weak-Acid Dissociable is authorized.</w:t>
      </w:r>
    </w:p>
    <w:p w14:paraId="341CCA01" w14:textId="77777777" w:rsidR="004F2E12" w:rsidRPr="004F2E12" w:rsidRDefault="004F2E12" w:rsidP="004F2E12">
      <w:pPr>
        <w:jc w:val="both"/>
        <w:rPr>
          <w:rFonts w:ascii="Georgia" w:hAnsi="Georgia"/>
          <w:sz w:val="20"/>
          <w:szCs w:val="20"/>
        </w:rPr>
      </w:pPr>
    </w:p>
    <w:p w14:paraId="4F7E47E7" w14:textId="77777777" w:rsidR="004F2E12" w:rsidRPr="004F2E12" w:rsidRDefault="004F2E12" w:rsidP="004F2E12">
      <w:pPr>
        <w:tabs>
          <w:tab w:val="left" w:pos="360"/>
        </w:tabs>
        <w:jc w:val="both"/>
        <w:rPr>
          <w:rFonts w:ascii="Georgia" w:hAnsi="Georgia"/>
          <w:sz w:val="20"/>
          <w:szCs w:val="20"/>
        </w:rPr>
      </w:pPr>
      <w:r w:rsidRPr="004F2E12">
        <w:rPr>
          <w:rFonts w:ascii="Georgia" w:hAnsi="Georgia"/>
          <w:sz w:val="20"/>
          <w:szCs w:val="20"/>
        </w:rPr>
        <w:t>7.</w:t>
      </w:r>
      <w:r w:rsidRPr="004F2E12">
        <w:rPr>
          <w:rFonts w:ascii="Georgia" w:hAnsi="Georgia"/>
          <w:sz w:val="20"/>
          <w:szCs w:val="20"/>
        </w:rPr>
        <w:tab/>
        <w:t>Hydrolyzes in water.  Will not require permittee to analyze at this time.</w:t>
      </w:r>
    </w:p>
    <w:p w14:paraId="3A9943F5" w14:textId="77777777" w:rsidR="004F2E12" w:rsidRPr="004F2E12" w:rsidRDefault="004F2E12" w:rsidP="004F2E12">
      <w:pPr>
        <w:jc w:val="both"/>
        <w:rPr>
          <w:rFonts w:ascii="Georgia" w:hAnsi="Georgia"/>
          <w:sz w:val="20"/>
          <w:szCs w:val="20"/>
        </w:rPr>
      </w:pPr>
    </w:p>
    <w:p w14:paraId="24D0DC15" w14:textId="77777777" w:rsidR="004F2E12" w:rsidRPr="004F2E12" w:rsidRDefault="004F2E12" w:rsidP="004F2E12">
      <w:pPr>
        <w:tabs>
          <w:tab w:val="left" w:pos="360"/>
        </w:tabs>
        <w:jc w:val="both"/>
        <w:rPr>
          <w:rFonts w:ascii="Georgia" w:hAnsi="Georgia"/>
          <w:sz w:val="20"/>
          <w:szCs w:val="20"/>
        </w:rPr>
      </w:pPr>
      <w:r w:rsidRPr="004F2E12">
        <w:rPr>
          <w:rFonts w:ascii="Georgia" w:hAnsi="Georgia"/>
          <w:sz w:val="20"/>
          <w:szCs w:val="20"/>
        </w:rPr>
        <w:t>8.</w:t>
      </w:r>
      <w:r w:rsidRPr="004F2E12">
        <w:rPr>
          <w:rFonts w:ascii="Georgia" w:hAnsi="Georgia"/>
          <w:sz w:val="20"/>
          <w:szCs w:val="20"/>
        </w:rPr>
        <w:tab/>
        <w:t>EPA procedure not approved.  Will not require permittee to analyze at this time.</w:t>
      </w:r>
    </w:p>
    <w:p w14:paraId="7B97CF71" w14:textId="77777777" w:rsidR="004F2E12" w:rsidRPr="004F2E12" w:rsidRDefault="004F2E12" w:rsidP="004F2E12">
      <w:pPr>
        <w:jc w:val="both"/>
        <w:rPr>
          <w:rFonts w:ascii="Georgia" w:hAnsi="Georgia"/>
          <w:sz w:val="20"/>
          <w:szCs w:val="20"/>
        </w:rPr>
      </w:pPr>
    </w:p>
    <w:p w14:paraId="09FE1CA3" w14:textId="77777777" w:rsidR="004F2E12" w:rsidRPr="004F2E12" w:rsidRDefault="004F2E12" w:rsidP="004F2E12">
      <w:pPr>
        <w:numPr>
          <w:ilvl w:val="0"/>
          <w:numId w:val="7"/>
        </w:numPr>
        <w:jc w:val="both"/>
        <w:rPr>
          <w:rFonts w:ascii="Georgia" w:hAnsi="Georgia"/>
          <w:sz w:val="20"/>
          <w:szCs w:val="20"/>
        </w:rPr>
      </w:pPr>
      <w:r w:rsidRPr="004F2E12">
        <w:rPr>
          <w:rFonts w:ascii="Georgia" w:hAnsi="Georgia"/>
          <w:sz w:val="20"/>
          <w:szCs w:val="20"/>
        </w:rPr>
        <w:t>Analyses are not required at this time for these pollutants unless there is reason to believe that these pollutants may be present.</w:t>
      </w:r>
    </w:p>
    <w:p w14:paraId="749D52FB" w14:textId="77777777" w:rsidR="004F2E12" w:rsidRPr="004F2E12" w:rsidRDefault="004F2E12" w:rsidP="004F2E12">
      <w:pPr>
        <w:rPr>
          <w:sz w:val="20"/>
          <w:szCs w:val="20"/>
        </w:rPr>
      </w:pPr>
    </w:p>
    <w:p w14:paraId="5285691C" w14:textId="77777777" w:rsidR="004F2E12" w:rsidRPr="004F2E12" w:rsidRDefault="004F2E12" w:rsidP="004F2E12">
      <w:pPr>
        <w:jc w:val="center"/>
        <w:rPr>
          <w:sz w:val="20"/>
          <w:szCs w:val="20"/>
        </w:rPr>
      </w:pPr>
    </w:p>
    <w:sectPr w:rsidR="004F2E12" w:rsidRPr="004F2E12" w:rsidSect="00522E34">
      <w:footerReference w:type="default" r:id="rId7"/>
      <w:pgSz w:w="15840" w:h="12240" w:orient="landscape"/>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D0E7" w14:textId="77777777" w:rsidR="004002C0" w:rsidRDefault="004002C0">
      <w:r>
        <w:separator/>
      </w:r>
    </w:p>
  </w:endnote>
  <w:endnote w:type="continuationSeparator" w:id="0">
    <w:p w14:paraId="22DCFE27" w14:textId="77777777" w:rsidR="004002C0" w:rsidRDefault="0040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C28C" w14:textId="77777777" w:rsidR="009618CC" w:rsidRPr="00F80D32" w:rsidRDefault="009618CC" w:rsidP="009618CC">
    <w:pPr>
      <w:tabs>
        <w:tab w:val="left" w:pos="360"/>
        <w:tab w:val="center" w:pos="6480"/>
        <w:tab w:val="right" w:pos="13680"/>
      </w:tabs>
      <w:jc w:val="both"/>
      <w:rPr>
        <w:sz w:val="22"/>
        <w:szCs w:val="22"/>
      </w:rPr>
    </w:pPr>
    <w:r>
      <w:rPr>
        <w:sz w:val="18"/>
        <w:szCs w:val="18"/>
      </w:rPr>
      <w:t>TCEQ-20218d</w:t>
    </w:r>
    <w:r>
      <w:rPr>
        <w:sz w:val="18"/>
        <w:szCs w:val="18"/>
      </w:rPr>
      <w:tab/>
      <w:t xml:space="preserve">Revised </w:t>
    </w:r>
    <w:r w:rsidR="004F2E12">
      <w:rPr>
        <w:sz w:val="18"/>
        <w:szCs w:val="18"/>
      </w:rPr>
      <w:t>March 2020</w:t>
    </w:r>
    <w:r>
      <w:rPr>
        <w:sz w:val="18"/>
        <w:szCs w:val="18"/>
      </w:rPr>
      <w:tab/>
      <w:t>TPDES Pretreatment Program Annual Report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D659" w14:textId="77777777" w:rsidR="004002C0" w:rsidRDefault="004002C0">
      <w:r>
        <w:separator/>
      </w:r>
    </w:p>
  </w:footnote>
  <w:footnote w:type="continuationSeparator" w:id="0">
    <w:p w14:paraId="21582853" w14:textId="77777777" w:rsidR="004002C0" w:rsidRDefault="00400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0"/>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F866F3"/>
    <w:multiLevelType w:val="hybridMultilevel"/>
    <w:tmpl w:val="89A02506"/>
    <w:lvl w:ilvl="0" w:tplc="58AAF9F8">
      <w:numFmt w:val="bullet"/>
      <w:lvlText w:val=""/>
      <w:lvlJc w:val="left"/>
      <w:pPr>
        <w:ind w:left="360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1E533CA"/>
    <w:multiLevelType w:val="hybridMultilevel"/>
    <w:tmpl w:val="CE08A420"/>
    <w:lvl w:ilvl="0" w:tplc="44864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31BA4"/>
    <w:multiLevelType w:val="hybridMultilevel"/>
    <w:tmpl w:val="34784D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8E2383"/>
    <w:multiLevelType w:val="hybridMultilevel"/>
    <w:tmpl w:val="24E848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304CA1"/>
    <w:multiLevelType w:val="hybridMultilevel"/>
    <w:tmpl w:val="F7EE2CA4"/>
    <w:lvl w:ilvl="0" w:tplc="58AAF9F8">
      <w:numFmt w:val="bullet"/>
      <w:lvlText w:val=""/>
      <w:lvlJc w:val="left"/>
      <w:pPr>
        <w:ind w:left="360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9D17898"/>
    <w:multiLevelType w:val="hybridMultilevel"/>
    <w:tmpl w:val="EF6452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D295F"/>
    <w:multiLevelType w:val="hybridMultilevel"/>
    <w:tmpl w:val="022E1548"/>
    <w:lvl w:ilvl="0" w:tplc="FC9EC6E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E0010F"/>
    <w:multiLevelType w:val="hybridMultilevel"/>
    <w:tmpl w:val="D91453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6E0F73"/>
    <w:multiLevelType w:val="hybridMultilevel"/>
    <w:tmpl w:val="514402AE"/>
    <w:lvl w:ilvl="0" w:tplc="58AAF9F8">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437809B2"/>
    <w:multiLevelType w:val="hybridMultilevel"/>
    <w:tmpl w:val="93F0C5AA"/>
    <w:lvl w:ilvl="0" w:tplc="58AAF9F8">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CE77636"/>
    <w:multiLevelType w:val="hybridMultilevel"/>
    <w:tmpl w:val="CEEA67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AC06A2"/>
    <w:multiLevelType w:val="hybridMultilevel"/>
    <w:tmpl w:val="1FC07CA8"/>
    <w:lvl w:ilvl="0" w:tplc="58AAF9F8">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2223C7"/>
    <w:multiLevelType w:val="hybridMultilevel"/>
    <w:tmpl w:val="99F27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D54CF6"/>
    <w:multiLevelType w:val="hybridMultilevel"/>
    <w:tmpl w:val="64EAF37E"/>
    <w:lvl w:ilvl="0" w:tplc="58AAF9F8">
      <w:numFmt w:val="bullet"/>
      <w:lvlText w:val=""/>
      <w:lvlJc w:val="left"/>
      <w:pPr>
        <w:ind w:left="360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57407648"/>
    <w:multiLevelType w:val="hybridMultilevel"/>
    <w:tmpl w:val="01DCA7C0"/>
    <w:lvl w:ilvl="0" w:tplc="58AAF9F8">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5CC4077A"/>
    <w:multiLevelType w:val="hybridMultilevel"/>
    <w:tmpl w:val="FECC946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19566F1"/>
    <w:multiLevelType w:val="hybridMultilevel"/>
    <w:tmpl w:val="AC469CC8"/>
    <w:lvl w:ilvl="0" w:tplc="3E06C3C0">
      <w:start w:val="11"/>
      <w:numFmt w:val="decimal"/>
      <w:lvlText w:val="%1"/>
      <w:lvlJc w:val="left"/>
      <w:pPr>
        <w:tabs>
          <w:tab w:val="num" w:pos="720"/>
        </w:tabs>
        <w:ind w:left="720" w:hanging="630"/>
      </w:pPr>
      <w:rPr>
        <w:rFonts w:hint="default"/>
        <w:vertAlign w:val="baseli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4ED16C4"/>
    <w:multiLevelType w:val="hybridMultilevel"/>
    <w:tmpl w:val="20721E1E"/>
    <w:lvl w:ilvl="0" w:tplc="DB84DAE6">
      <w:start w:val="10"/>
      <w:numFmt w:val="decimal"/>
      <w:lvlText w:val="%1"/>
      <w:lvlJc w:val="left"/>
      <w:pPr>
        <w:tabs>
          <w:tab w:val="num" w:pos="810"/>
        </w:tabs>
        <w:ind w:left="810" w:hanging="630"/>
      </w:pPr>
      <w:rPr>
        <w:rFonts w:hint="default"/>
        <w:vertAlign w:val="superscrip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717B4BF3"/>
    <w:multiLevelType w:val="hybridMultilevel"/>
    <w:tmpl w:val="68FACACA"/>
    <w:lvl w:ilvl="0" w:tplc="45DA229E">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2D170F"/>
    <w:multiLevelType w:val="multilevel"/>
    <w:tmpl w:val="04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064506">
    <w:abstractNumId w:val="20"/>
  </w:num>
  <w:num w:numId="2" w16cid:durableId="1193306570">
    <w:abstractNumId w:val="11"/>
  </w:num>
  <w:num w:numId="3" w16cid:durableId="551044484">
    <w:abstractNumId w:val="13"/>
  </w:num>
  <w:num w:numId="4" w16cid:durableId="344020550">
    <w:abstractNumId w:val="6"/>
  </w:num>
  <w:num w:numId="5" w16cid:durableId="1250232211">
    <w:abstractNumId w:val="18"/>
  </w:num>
  <w:num w:numId="6" w16cid:durableId="1174342892">
    <w:abstractNumId w:val="17"/>
  </w:num>
  <w:num w:numId="7" w16cid:durableId="1476605230">
    <w:abstractNumId w:val="16"/>
  </w:num>
  <w:num w:numId="8" w16cid:durableId="356349219">
    <w:abstractNumId w:val="19"/>
  </w:num>
  <w:num w:numId="9" w16cid:durableId="155271291">
    <w:abstractNumId w:val="0"/>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2044473189">
    <w:abstractNumId w:val="9"/>
  </w:num>
  <w:num w:numId="11" w16cid:durableId="1183327406">
    <w:abstractNumId w:val="14"/>
  </w:num>
  <w:num w:numId="12" w16cid:durableId="1451825237">
    <w:abstractNumId w:val="15"/>
  </w:num>
  <w:num w:numId="13" w16cid:durableId="1562599181">
    <w:abstractNumId w:val="1"/>
  </w:num>
  <w:num w:numId="14" w16cid:durableId="1304657748">
    <w:abstractNumId w:val="12"/>
  </w:num>
  <w:num w:numId="15" w16cid:durableId="187453089">
    <w:abstractNumId w:val="5"/>
  </w:num>
  <w:num w:numId="16" w16cid:durableId="1256093991">
    <w:abstractNumId w:val="10"/>
  </w:num>
  <w:num w:numId="17" w16cid:durableId="1987276127">
    <w:abstractNumId w:val="8"/>
  </w:num>
  <w:num w:numId="18" w16cid:durableId="2002193084">
    <w:abstractNumId w:val="4"/>
  </w:num>
  <w:num w:numId="19" w16cid:durableId="465969658">
    <w:abstractNumId w:val="7"/>
  </w:num>
  <w:num w:numId="20" w16cid:durableId="1477066044">
    <w:abstractNumId w:val="3"/>
  </w:num>
  <w:num w:numId="21" w16cid:durableId="196164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B"/>
    <w:rsid w:val="001F7B73"/>
    <w:rsid w:val="00247E33"/>
    <w:rsid w:val="002D7EFB"/>
    <w:rsid w:val="003210BC"/>
    <w:rsid w:val="00357C9B"/>
    <w:rsid w:val="004002C0"/>
    <w:rsid w:val="004F2E12"/>
    <w:rsid w:val="00522E34"/>
    <w:rsid w:val="005822E3"/>
    <w:rsid w:val="00620C3C"/>
    <w:rsid w:val="006B7822"/>
    <w:rsid w:val="0072370A"/>
    <w:rsid w:val="007D1359"/>
    <w:rsid w:val="008279C5"/>
    <w:rsid w:val="008749E9"/>
    <w:rsid w:val="008C36DF"/>
    <w:rsid w:val="00922F42"/>
    <w:rsid w:val="009618CC"/>
    <w:rsid w:val="00976023"/>
    <w:rsid w:val="00A536D4"/>
    <w:rsid w:val="00A919F7"/>
    <w:rsid w:val="00AA5A49"/>
    <w:rsid w:val="00AC72DC"/>
    <w:rsid w:val="00AD1AFD"/>
    <w:rsid w:val="00BA1127"/>
    <w:rsid w:val="00BC3166"/>
    <w:rsid w:val="00C45217"/>
    <w:rsid w:val="00C60280"/>
    <w:rsid w:val="00CB4393"/>
    <w:rsid w:val="00D96766"/>
    <w:rsid w:val="00DA7141"/>
    <w:rsid w:val="00E26176"/>
    <w:rsid w:val="00E70520"/>
    <w:rsid w:val="00F04C5B"/>
    <w:rsid w:val="00F0646E"/>
    <w:rsid w:val="00F247E8"/>
    <w:rsid w:val="00F25009"/>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AEEE3"/>
  <w15:chartTrackingRefBased/>
  <w15:docId w15:val="{9E2C881C-445B-4E1A-9589-01CDB92A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uiPriority="2" w:qFormat="1"/>
    <w:lsdException w:name="Emphasis" w:uiPriority="2"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C9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1-"/>
    <w:rsid w:val="008C36DF"/>
    <w:pPr>
      <w:numPr>
        <w:numId w:val="1"/>
      </w:numPr>
    </w:pPr>
  </w:style>
  <w:style w:type="character" w:styleId="FootnoteReference">
    <w:name w:val="footnote reference"/>
    <w:rsid w:val="00357C9B"/>
  </w:style>
  <w:style w:type="paragraph" w:styleId="BalloonText">
    <w:name w:val="Balloon Text"/>
    <w:basedOn w:val="Normal"/>
    <w:semiHidden/>
    <w:rsid w:val="00357C9B"/>
    <w:rPr>
      <w:rFonts w:ascii="Tahoma" w:hAnsi="Tahoma" w:cs="Tahoma"/>
      <w:sz w:val="16"/>
      <w:szCs w:val="16"/>
    </w:rPr>
  </w:style>
  <w:style w:type="paragraph" w:styleId="Header">
    <w:name w:val="header"/>
    <w:basedOn w:val="Normal"/>
    <w:rsid w:val="00357C9B"/>
    <w:pPr>
      <w:tabs>
        <w:tab w:val="center" w:pos="4320"/>
        <w:tab w:val="right" w:pos="8640"/>
      </w:tabs>
    </w:pPr>
  </w:style>
  <w:style w:type="paragraph" w:styleId="Footer">
    <w:name w:val="footer"/>
    <w:basedOn w:val="Normal"/>
    <w:link w:val="FooterChar"/>
    <w:uiPriority w:val="99"/>
    <w:rsid w:val="00357C9B"/>
    <w:pPr>
      <w:tabs>
        <w:tab w:val="center" w:pos="4320"/>
        <w:tab w:val="right" w:pos="8640"/>
      </w:tabs>
    </w:pPr>
  </w:style>
  <w:style w:type="paragraph" w:styleId="FootnoteText">
    <w:name w:val="footnote text"/>
    <w:basedOn w:val="Normal"/>
    <w:link w:val="FootnoteTextChar"/>
    <w:rsid w:val="00357C9B"/>
    <w:rPr>
      <w:sz w:val="20"/>
      <w:szCs w:val="20"/>
    </w:rPr>
  </w:style>
  <w:style w:type="paragraph" w:styleId="EndnoteText">
    <w:name w:val="endnote text"/>
    <w:basedOn w:val="Normal"/>
    <w:link w:val="EndnoteTextChar"/>
    <w:rsid w:val="00357C9B"/>
    <w:rPr>
      <w:sz w:val="20"/>
      <w:szCs w:val="20"/>
    </w:rPr>
  </w:style>
  <w:style w:type="character" w:styleId="EndnoteReference">
    <w:name w:val="endnote reference"/>
    <w:rsid w:val="00357C9B"/>
    <w:rPr>
      <w:vertAlign w:val="superscript"/>
    </w:rPr>
  </w:style>
  <w:style w:type="table" w:styleId="TableGrid">
    <w:name w:val="Table Grid"/>
    <w:basedOn w:val="TableNormal"/>
    <w:rsid w:val="00C6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F2E12"/>
    <w:pPr>
      <w:numPr>
        <w:numId w:val="9"/>
      </w:numPr>
      <w:ind w:left="1440" w:hanging="720"/>
      <w:outlineLvl w:val="0"/>
    </w:pPr>
    <w:rPr>
      <w:rFonts w:ascii="CG Times" w:hAnsi="CG Times"/>
    </w:rPr>
  </w:style>
  <w:style w:type="character" w:styleId="PageNumber">
    <w:name w:val="page number"/>
    <w:rsid w:val="004F2E12"/>
  </w:style>
  <w:style w:type="character" w:customStyle="1" w:styleId="FooterChar">
    <w:name w:val="Footer Char"/>
    <w:link w:val="Footer"/>
    <w:uiPriority w:val="99"/>
    <w:rsid w:val="004F2E12"/>
    <w:rPr>
      <w:sz w:val="24"/>
      <w:szCs w:val="24"/>
    </w:rPr>
  </w:style>
  <w:style w:type="character" w:styleId="Hyperlink">
    <w:name w:val="Hyperlink"/>
    <w:uiPriority w:val="99"/>
    <w:rsid w:val="004F2E12"/>
    <w:rPr>
      <w:color w:val="0000FF"/>
      <w:u w:val="single"/>
    </w:rPr>
  </w:style>
  <w:style w:type="character" w:styleId="Strong">
    <w:name w:val="Strong"/>
    <w:uiPriority w:val="2"/>
    <w:qFormat/>
    <w:rsid w:val="004F2E12"/>
    <w:rPr>
      <w:b/>
      <w:bCs/>
    </w:rPr>
  </w:style>
  <w:style w:type="paragraph" w:styleId="BodyText">
    <w:name w:val="Body Text"/>
    <w:basedOn w:val="Normal"/>
    <w:link w:val="BodyTextChar"/>
    <w:qFormat/>
    <w:rsid w:val="004F2E12"/>
    <w:pPr>
      <w:widowControl/>
      <w:tabs>
        <w:tab w:val="left" w:pos="1253"/>
      </w:tabs>
      <w:autoSpaceDE/>
      <w:autoSpaceDN/>
      <w:adjustRightInd/>
      <w:spacing w:before="100" w:beforeAutospacing="1" w:after="100" w:afterAutospacing="1" w:line="276" w:lineRule="auto"/>
    </w:pPr>
    <w:rPr>
      <w:rFonts w:ascii="Georgia" w:eastAsia="Calibri" w:hAnsi="Georgia"/>
    </w:rPr>
  </w:style>
  <w:style w:type="character" w:customStyle="1" w:styleId="BodyTextChar">
    <w:name w:val="Body Text Char"/>
    <w:link w:val="BodyText"/>
    <w:rsid w:val="004F2E12"/>
    <w:rPr>
      <w:rFonts w:ascii="Georgia" w:eastAsia="Calibri" w:hAnsi="Georgia"/>
      <w:sz w:val="24"/>
      <w:szCs w:val="24"/>
    </w:rPr>
  </w:style>
  <w:style w:type="character" w:styleId="Emphasis">
    <w:name w:val="Emphasis"/>
    <w:uiPriority w:val="2"/>
    <w:qFormat/>
    <w:rsid w:val="004F2E12"/>
    <w:rPr>
      <w:i/>
      <w:iCs/>
    </w:rPr>
  </w:style>
  <w:style w:type="character" w:customStyle="1" w:styleId="FootnoteTextChar">
    <w:name w:val="Footnote Text Char"/>
    <w:link w:val="FootnoteText"/>
    <w:rsid w:val="004F2E12"/>
  </w:style>
  <w:style w:type="character" w:customStyle="1" w:styleId="EndnoteTextChar">
    <w:name w:val="Endnote Text Char"/>
    <w:link w:val="EndnoteText"/>
    <w:rsid w:val="004F2E12"/>
  </w:style>
  <w:style w:type="paragraph" w:customStyle="1" w:styleId="level10">
    <w:name w:val="_level1"/>
    <w:basedOn w:val="Normal"/>
    <w:rsid w:val="004F2E12"/>
    <w:pPr>
      <w:tabs>
        <w:tab w:val="left" w:pos="0"/>
        <w:tab w:val="left" w:pos="360"/>
        <w:tab w:val="left" w:pos="1080"/>
        <w:tab w:val="num" w:pos="1440"/>
        <w:tab w:val="left" w:pos="1800"/>
        <w:tab w:val="left" w:pos="2520"/>
        <w:tab w:val="left" w:pos="3240"/>
        <w:tab w:val="left" w:pos="3960"/>
        <w:tab w:val="left" w:pos="4680"/>
        <w:tab w:val="left" w:pos="5400"/>
        <w:tab w:val="left" w:pos="6120"/>
        <w:tab w:val="left" w:pos="6840"/>
        <w:tab w:val="left" w:pos="7560"/>
        <w:tab w:val="right" w:pos="8280"/>
      </w:tabs>
      <w:ind w:left="1440" w:hanging="720"/>
      <w:outlineLvl w:val="0"/>
    </w:pPr>
    <w:rPr>
      <w:rFonts w:ascii="Shruti" w:hAnsi="Shruti"/>
    </w:rPr>
  </w:style>
  <w:style w:type="character" w:styleId="CommentReference">
    <w:name w:val="annotation reference"/>
    <w:unhideWhenUsed/>
    <w:rsid w:val="004F2E12"/>
    <w:rPr>
      <w:sz w:val="16"/>
      <w:szCs w:val="16"/>
    </w:rPr>
  </w:style>
  <w:style w:type="paragraph" w:styleId="CommentText">
    <w:name w:val="annotation text"/>
    <w:basedOn w:val="Normal"/>
    <w:link w:val="CommentTextChar"/>
    <w:unhideWhenUsed/>
    <w:rsid w:val="004F2E12"/>
    <w:rPr>
      <w:sz w:val="20"/>
      <w:szCs w:val="20"/>
    </w:rPr>
  </w:style>
  <w:style w:type="character" w:customStyle="1" w:styleId="CommentTextChar">
    <w:name w:val="Comment Text Char"/>
    <w:basedOn w:val="DefaultParagraphFont"/>
    <w:link w:val="CommentText"/>
    <w:rsid w:val="004F2E12"/>
  </w:style>
  <w:style w:type="paragraph" w:styleId="CommentSubject">
    <w:name w:val="annotation subject"/>
    <w:basedOn w:val="CommentText"/>
    <w:next w:val="CommentText"/>
    <w:link w:val="CommentSubjectChar"/>
    <w:unhideWhenUsed/>
    <w:rsid w:val="004F2E12"/>
    <w:rPr>
      <w:b/>
      <w:bCs/>
    </w:rPr>
  </w:style>
  <w:style w:type="character" w:customStyle="1" w:styleId="CommentSubjectChar">
    <w:name w:val="Comment Subject Char"/>
    <w:link w:val="CommentSubject"/>
    <w:rsid w:val="004F2E12"/>
    <w:rPr>
      <w:b/>
      <w:bCs/>
    </w:rPr>
  </w:style>
  <w:style w:type="character" w:styleId="FollowedHyperlink">
    <w:name w:val="FollowedHyperlink"/>
    <w:basedOn w:val="DefaultParagraphFont"/>
    <w:uiPriority w:val="99"/>
    <w:unhideWhenUsed/>
    <w:rsid w:val="00522E34"/>
    <w:rPr>
      <w:color w:val="954F72"/>
      <w:u w:val="single"/>
    </w:rPr>
  </w:style>
  <w:style w:type="paragraph" w:customStyle="1" w:styleId="msonormal0">
    <w:name w:val="msonormal"/>
    <w:basedOn w:val="Normal"/>
    <w:rsid w:val="00522E34"/>
    <w:pPr>
      <w:widowControl/>
      <w:autoSpaceDE/>
      <w:autoSpaceDN/>
      <w:adjustRightInd/>
      <w:spacing w:before="100" w:beforeAutospacing="1" w:after="100" w:afterAutospacing="1"/>
    </w:pPr>
  </w:style>
  <w:style w:type="paragraph" w:customStyle="1" w:styleId="font5">
    <w:name w:val="font5"/>
    <w:basedOn w:val="Normal"/>
    <w:rsid w:val="00522E34"/>
    <w:pPr>
      <w:widowControl/>
      <w:autoSpaceDE/>
      <w:autoSpaceDN/>
      <w:adjustRightInd/>
      <w:spacing w:before="100" w:beforeAutospacing="1" w:after="100" w:afterAutospacing="1"/>
    </w:pPr>
    <w:rPr>
      <w:rFonts w:ascii="Georgia" w:hAnsi="Georgia"/>
      <w:color w:val="000000"/>
      <w:sz w:val="20"/>
      <w:szCs w:val="20"/>
    </w:rPr>
  </w:style>
  <w:style w:type="paragraph" w:customStyle="1" w:styleId="xl65">
    <w:name w:val="xl65"/>
    <w:basedOn w:val="Normal"/>
    <w:rsid w:val="00522E34"/>
    <w:pPr>
      <w:widowControl/>
      <w:pBdr>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66">
    <w:name w:val="xl66"/>
    <w:basedOn w:val="Normal"/>
    <w:rsid w:val="00522E34"/>
    <w:pPr>
      <w:widowControl/>
      <w:pBdr>
        <w:right w:val="single" w:sz="8" w:space="0" w:color="auto"/>
      </w:pBdr>
      <w:autoSpaceDE/>
      <w:autoSpaceDN/>
      <w:adjustRightInd/>
      <w:spacing w:before="100" w:beforeAutospacing="1" w:after="100" w:afterAutospacing="1"/>
      <w:textAlignment w:val="top"/>
    </w:pPr>
  </w:style>
  <w:style w:type="paragraph" w:customStyle="1" w:styleId="xl67">
    <w:name w:val="xl67"/>
    <w:basedOn w:val="Normal"/>
    <w:rsid w:val="00522E34"/>
    <w:pPr>
      <w:widowControl/>
      <w:pBdr>
        <w:bottom w:val="single" w:sz="8" w:space="0" w:color="auto"/>
        <w:right w:val="single" w:sz="8" w:space="0" w:color="auto"/>
      </w:pBdr>
      <w:autoSpaceDE/>
      <w:autoSpaceDN/>
      <w:adjustRightInd/>
      <w:spacing w:before="100" w:beforeAutospacing="1" w:after="100" w:afterAutospacing="1"/>
      <w:textAlignment w:val="top"/>
    </w:pPr>
  </w:style>
  <w:style w:type="paragraph" w:customStyle="1" w:styleId="xl68">
    <w:name w:val="xl68"/>
    <w:basedOn w:val="Normal"/>
    <w:rsid w:val="00522E34"/>
    <w:pPr>
      <w:widowControl/>
      <w:pBdr>
        <w:bottom w:val="single" w:sz="8" w:space="0" w:color="auto"/>
      </w:pBdr>
      <w:autoSpaceDE/>
      <w:autoSpaceDN/>
      <w:adjustRightInd/>
      <w:spacing w:before="100" w:beforeAutospacing="1" w:after="100" w:afterAutospacing="1"/>
      <w:textAlignment w:val="center"/>
    </w:pPr>
    <w:rPr>
      <w:rFonts w:ascii="Georgia" w:hAnsi="Georgia"/>
      <w:sz w:val="19"/>
      <w:szCs w:val="19"/>
    </w:rPr>
  </w:style>
  <w:style w:type="paragraph" w:customStyle="1" w:styleId="xl69">
    <w:name w:val="xl69"/>
    <w:basedOn w:val="Normal"/>
    <w:rsid w:val="00522E34"/>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70">
    <w:name w:val="xl70"/>
    <w:basedOn w:val="Normal"/>
    <w:rsid w:val="00522E34"/>
    <w:pPr>
      <w:widowControl/>
      <w:pBdr>
        <w:bottom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71">
    <w:name w:val="xl71"/>
    <w:basedOn w:val="Normal"/>
    <w:rsid w:val="00522E34"/>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72">
    <w:name w:val="xl72"/>
    <w:basedOn w:val="Normal"/>
    <w:rsid w:val="00522E34"/>
    <w:pPr>
      <w:widowControl/>
      <w:pBdr>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73">
    <w:name w:val="xl73"/>
    <w:basedOn w:val="Normal"/>
    <w:rsid w:val="00522E34"/>
    <w:pPr>
      <w:widowControl/>
      <w:pBdr>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74">
    <w:name w:val="xl74"/>
    <w:basedOn w:val="Normal"/>
    <w:rsid w:val="00522E34"/>
    <w:pPr>
      <w:widowControl/>
      <w:pBdr>
        <w:left w:val="single" w:sz="8" w:space="0" w:color="auto"/>
        <w:right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75">
    <w:name w:val="xl75"/>
    <w:basedOn w:val="Normal"/>
    <w:rsid w:val="00522E34"/>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i/>
      <w:iCs/>
      <w:sz w:val="20"/>
      <w:szCs w:val="20"/>
    </w:rPr>
  </w:style>
  <w:style w:type="paragraph" w:customStyle="1" w:styleId="xl76">
    <w:name w:val="xl76"/>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Georgia" w:hAnsi="Georgia"/>
      <w:b/>
      <w:bCs/>
      <w:sz w:val="20"/>
      <w:szCs w:val="20"/>
    </w:rPr>
  </w:style>
  <w:style w:type="paragraph" w:customStyle="1" w:styleId="xl77">
    <w:name w:val="xl77"/>
    <w:basedOn w:val="Normal"/>
    <w:rsid w:val="00522E34"/>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Georgia" w:hAnsi="Georgia"/>
      <w:b/>
      <w:bCs/>
      <w:sz w:val="20"/>
      <w:szCs w:val="20"/>
    </w:rPr>
  </w:style>
  <w:style w:type="paragraph" w:customStyle="1" w:styleId="xl78">
    <w:name w:val="xl78"/>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b/>
      <w:bCs/>
      <w:sz w:val="20"/>
      <w:szCs w:val="20"/>
    </w:rPr>
  </w:style>
  <w:style w:type="paragraph" w:customStyle="1" w:styleId="xl79">
    <w:name w:val="xl79"/>
    <w:basedOn w:val="Normal"/>
    <w:rsid w:val="00522E34"/>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0">
    <w:name w:val="xl80"/>
    <w:basedOn w:val="Normal"/>
    <w:rsid w:val="00522E34"/>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1">
    <w:name w:val="xl81"/>
    <w:basedOn w:val="Normal"/>
    <w:rsid w:val="00522E34"/>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2">
    <w:name w:val="xl82"/>
    <w:basedOn w:val="Normal"/>
    <w:rsid w:val="00522E34"/>
    <w:pPr>
      <w:widowControl/>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3">
    <w:name w:val="xl83"/>
    <w:basedOn w:val="Normal"/>
    <w:rsid w:val="00522E34"/>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4">
    <w:name w:val="xl84"/>
    <w:basedOn w:val="Normal"/>
    <w:rsid w:val="00522E34"/>
    <w:pPr>
      <w:widowControl/>
      <w:pBdr>
        <w:top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5">
    <w:name w:val="xl85"/>
    <w:basedOn w:val="Normal"/>
    <w:rsid w:val="00522E34"/>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6">
    <w:name w:val="xl86"/>
    <w:basedOn w:val="Normal"/>
    <w:rsid w:val="00522E34"/>
    <w:pPr>
      <w:widowControl/>
      <w:pBdr>
        <w:lef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7">
    <w:name w:val="xl87"/>
    <w:basedOn w:val="Normal"/>
    <w:rsid w:val="00522E34"/>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88">
    <w:name w:val="xl88"/>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89">
    <w:name w:val="xl89"/>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0">
    <w:name w:val="xl90"/>
    <w:basedOn w:val="Normal"/>
    <w:rsid w:val="00522E34"/>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91">
    <w:name w:val="xl91"/>
    <w:basedOn w:val="Normal"/>
    <w:rsid w:val="00522E34"/>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2">
    <w:name w:val="xl92"/>
    <w:basedOn w:val="Normal"/>
    <w:rsid w:val="00522E34"/>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3">
    <w:name w:val="xl93"/>
    <w:basedOn w:val="Normal"/>
    <w:rsid w:val="00522E34"/>
    <w:pPr>
      <w:widowControl/>
      <w:pBdr>
        <w:top w:val="single" w:sz="8" w:space="0" w:color="auto"/>
        <w:lef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4">
    <w:name w:val="xl94"/>
    <w:basedOn w:val="Normal"/>
    <w:rsid w:val="00522E34"/>
    <w:pPr>
      <w:widowControl/>
      <w:pBdr>
        <w:top w:val="single" w:sz="8" w:space="0" w:color="auto"/>
        <w:right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5">
    <w:name w:val="xl95"/>
    <w:basedOn w:val="Normal"/>
    <w:rsid w:val="00522E34"/>
    <w:pPr>
      <w:widowControl/>
      <w:pBdr>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21"/>
      <w:szCs w:val="21"/>
    </w:rPr>
  </w:style>
  <w:style w:type="paragraph" w:customStyle="1" w:styleId="xl96">
    <w:name w:val="xl96"/>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18"/>
      <w:szCs w:val="18"/>
    </w:rPr>
  </w:style>
  <w:style w:type="paragraph" w:customStyle="1" w:styleId="xl97">
    <w:name w:val="xl97"/>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18"/>
      <w:szCs w:val="18"/>
    </w:rPr>
  </w:style>
  <w:style w:type="paragraph" w:customStyle="1" w:styleId="xl98">
    <w:name w:val="xl98"/>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99">
    <w:name w:val="xl99"/>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20"/>
      <w:szCs w:val="20"/>
    </w:rPr>
  </w:style>
  <w:style w:type="paragraph" w:customStyle="1" w:styleId="xl100">
    <w:name w:val="xl100"/>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01">
    <w:name w:val="xl101"/>
    <w:basedOn w:val="Normal"/>
    <w:rsid w:val="00522E34"/>
    <w:pPr>
      <w:widowControl/>
      <w:pBdr>
        <w:top w:val="single" w:sz="8" w:space="0" w:color="auto"/>
        <w:bottom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02">
    <w:name w:val="xl102"/>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03">
    <w:name w:val="xl103"/>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04">
    <w:name w:val="xl104"/>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05">
    <w:name w:val="xl105"/>
    <w:basedOn w:val="Normal"/>
    <w:rsid w:val="00522E34"/>
    <w:pPr>
      <w:widowControl/>
      <w:pBdr>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19"/>
      <w:szCs w:val="19"/>
    </w:rPr>
  </w:style>
  <w:style w:type="paragraph" w:customStyle="1" w:styleId="xl106">
    <w:name w:val="xl106"/>
    <w:basedOn w:val="Normal"/>
    <w:rsid w:val="00522E34"/>
    <w:pPr>
      <w:widowControl/>
      <w:pBdr>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19"/>
      <w:szCs w:val="19"/>
    </w:rPr>
  </w:style>
  <w:style w:type="paragraph" w:customStyle="1" w:styleId="xl107">
    <w:name w:val="xl107"/>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16"/>
      <w:szCs w:val="16"/>
    </w:rPr>
  </w:style>
  <w:style w:type="paragraph" w:customStyle="1" w:styleId="xl108">
    <w:name w:val="xl108"/>
    <w:basedOn w:val="Normal"/>
    <w:rsid w:val="00522E34"/>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16"/>
      <w:szCs w:val="16"/>
    </w:rPr>
  </w:style>
  <w:style w:type="paragraph" w:customStyle="1" w:styleId="xl109">
    <w:name w:val="xl109"/>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sz w:val="16"/>
      <w:szCs w:val="16"/>
    </w:rPr>
  </w:style>
  <w:style w:type="paragraph" w:customStyle="1" w:styleId="xl110">
    <w:name w:val="xl110"/>
    <w:basedOn w:val="Normal"/>
    <w:rsid w:val="00522E34"/>
    <w:pPr>
      <w:widowControl/>
      <w:pBdr>
        <w:left w:val="single" w:sz="8" w:space="0" w:color="auto"/>
        <w:bottom w:val="single" w:sz="8" w:space="0" w:color="auto"/>
      </w:pBdr>
      <w:autoSpaceDE/>
      <w:autoSpaceDN/>
      <w:adjustRightInd/>
      <w:spacing w:before="100" w:beforeAutospacing="1" w:after="100" w:afterAutospacing="1"/>
      <w:textAlignment w:val="center"/>
    </w:pPr>
    <w:rPr>
      <w:rFonts w:ascii="Georgia" w:hAnsi="Georgia"/>
      <w:sz w:val="19"/>
      <w:szCs w:val="19"/>
    </w:rPr>
  </w:style>
  <w:style w:type="paragraph" w:customStyle="1" w:styleId="xl111">
    <w:name w:val="xl111"/>
    <w:basedOn w:val="Normal"/>
    <w:rsid w:val="00522E34"/>
    <w:pPr>
      <w:widowControl/>
      <w:pBdr>
        <w:bottom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12">
    <w:name w:val="xl112"/>
    <w:basedOn w:val="Normal"/>
    <w:rsid w:val="00522E34"/>
    <w:pPr>
      <w:widowControl/>
      <w:pBdr>
        <w:lef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13">
    <w:name w:val="xl113"/>
    <w:basedOn w:val="Normal"/>
    <w:rsid w:val="00522E34"/>
    <w:pPr>
      <w:widowControl/>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14">
    <w:name w:val="xl114"/>
    <w:basedOn w:val="Normal"/>
    <w:rsid w:val="00522E34"/>
    <w:pPr>
      <w:widowControl/>
      <w:pBdr>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15">
    <w:name w:val="xl115"/>
    <w:basedOn w:val="Normal"/>
    <w:rsid w:val="00522E34"/>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16">
    <w:name w:val="xl116"/>
    <w:basedOn w:val="Normal"/>
    <w:rsid w:val="00522E34"/>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Georgia" w:hAnsi="Georgia"/>
      <w:sz w:val="20"/>
      <w:szCs w:val="20"/>
    </w:rPr>
  </w:style>
  <w:style w:type="paragraph" w:customStyle="1" w:styleId="xl117">
    <w:name w:val="xl117"/>
    <w:basedOn w:val="Normal"/>
    <w:rsid w:val="00522E34"/>
    <w:pPr>
      <w:widowControl/>
      <w:pBdr>
        <w:top w:val="single" w:sz="8" w:space="0" w:color="auto"/>
        <w:bottom w:val="single" w:sz="8" w:space="0" w:color="auto"/>
      </w:pBdr>
      <w:autoSpaceDE/>
      <w:autoSpaceDN/>
      <w:adjustRightInd/>
      <w:spacing w:before="100" w:beforeAutospacing="1" w:after="100" w:afterAutospacing="1"/>
      <w:textAlignment w:val="center"/>
    </w:pPr>
    <w:rPr>
      <w:rFonts w:ascii="Georgia" w:hAnsi="Georgia"/>
      <w:b/>
      <w:bCs/>
      <w:sz w:val="20"/>
      <w:szCs w:val="20"/>
    </w:rPr>
  </w:style>
  <w:style w:type="paragraph" w:customStyle="1" w:styleId="xl118">
    <w:name w:val="xl118"/>
    <w:basedOn w:val="Normal"/>
    <w:rsid w:val="00522E34"/>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8828">
      <w:bodyDiv w:val="1"/>
      <w:marLeft w:val="0"/>
      <w:marRight w:val="0"/>
      <w:marTop w:val="0"/>
      <w:marBottom w:val="0"/>
      <w:divBdr>
        <w:top w:val="none" w:sz="0" w:space="0" w:color="auto"/>
        <w:left w:val="none" w:sz="0" w:space="0" w:color="auto"/>
        <w:bottom w:val="none" w:sz="0" w:space="0" w:color="auto"/>
        <w:right w:val="none" w:sz="0" w:space="0" w:color="auto"/>
      </w:divBdr>
    </w:div>
    <w:div w:id="2946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84565F4E-E1AD-4837-B0E4-3CB85BC99306}"/>
</file>

<file path=customXml/itemProps2.xml><?xml version="1.0" encoding="utf-8"?>
<ds:datastoreItem xmlns:ds="http://schemas.openxmlformats.org/officeDocument/2006/customXml" ds:itemID="{7F7EA8DB-6957-4DC1-AA16-0F98404F802A}"/>
</file>

<file path=customXml/itemProps3.xml><?xml version="1.0" encoding="utf-8"?>
<ds:datastoreItem xmlns:ds="http://schemas.openxmlformats.org/officeDocument/2006/customXml" ds:itemID="{2AE2AEE8-49CE-4165-9FCD-780797E189AB}"/>
</file>

<file path=docProps/app.xml><?xml version="1.0" encoding="utf-8"?>
<Properties xmlns="http://schemas.openxmlformats.org/officeDocument/2006/extended-properties" xmlns:vt="http://schemas.openxmlformats.org/officeDocument/2006/docPropsVTypes">
  <Template>Normal.dotm</Template>
  <TotalTime>38</TotalTime>
  <Pages>7</Pages>
  <Words>797</Words>
  <Characters>9414</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TPDES Pretreatment Program Annual Report Form</vt:lpstr>
    </vt:vector>
  </TitlesOfParts>
  <Company>TCEQ</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TPDES Pretreatment Program Annual Report Form</dc:title>
  <dc:subject>pretreatment annual report form</dc:subject>
  <dc:creator>TCEQ</dc:creator>
  <cp:keywords/>
  <cp:lastModifiedBy>Erin Darling</cp:lastModifiedBy>
  <cp:revision>4</cp:revision>
  <dcterms:created xsi:type="dcterms:W3CDTF">2023-02-24T02:06:00Z</dcterms:created>
  <dcterms:modified xsi:type="dcterms:W3CDTF">2023-02-27T20:26:00Z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